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AE" w:rsidRDefault="001B7AC8" w:rsidP="001B7AC8">
      <w:pPr>
        <w:spacing w:after="0" w:line="240" w:lineRule="auto"/>
        <w:rPr>
          <w:rFonts w:eastAsia="Times New Roman" w:cs="Arial"/>
          <w:sz w:val="28"/>
          <w:szCs w:val="28"/>
          <w:lang w:val="en-GB" w:eastAsia="en-GB"/>
        </w:rPr>
      </w:pPr>
      <w:bookmarkStart w:id="0" w:name="_GoBack"/>
      <w:bookmarkEnd w:id="0"/>
      <w:r>
        <w:rPr>
          <w:rFonts w:eastAsia="Times New Roman" w:cs="Arial"/>
          <w:sz w:val="28"/>
          <w:szCs w:val="28"/>
          <w:lang w:val="en-GB" w:eastAsia="en-GB"/>
        </w:rPr>
        <w:tab/>
      </w:r>
      <w:r>
        <w:rPr>
          <w:rFonts w:eastAsia="Times New Roman" w:cs="Arial"/>
          <w:sz w:val="28"/>
          <w:szCs w:val="28"/>
          <w:lang w:val="en-GB" w:eastAsia="en-GB"/>
        </w:rPr>
        <w:tab/>
      </w:r>
    </w:p>
    <w:p w:rsidR="00425177" w:rsidRDefault="00425177" w:rsidP="001B7AC8">
      <w:pPr>
        <w:spacing w:after="0" w:line="240" w:lineRule="auto"/>
        <w:rPr>
          <w:rFonts w:eastAsia="Times New Roman" w:cs="Arial"/>
          <w:sz w:val="28"/>
          <w:szCs w:val="28"/>
          <w:lang w:val="en-GB" w:eastAsia="en-GB"/>
        </w:rPr>
      </w:pPr>
    </w:p>
    <w:p w:rsidR="00425177" w:rsidRDefault="00425177" w:rsidP="001B7AC8">
      <w:pPr>
        <w:spacing w:after="0" w:line="240" w:lineRule="auto"/>
        <w:rPr>
          <w:rFonts w:eastAsia="Times New Roman" w:cs="Arial"/>
          <w:sz w:val="28"/>
          <w:szCs w:val="28"/>
          <w:lang w:val="en-GB" w:eastAsia="en-GB"/>
        </w:rPr>
      </w:pPr>
    </w:p>
    <w:p w:rsidR="00425177" w:rsidRDefault="00425177" w:rsidP="001B7AC8">
      <w:pPr>
        <w:spacing w:after="0" w:line="240" w:lineRule="auto"/>
        <w:rPr>
          <w:rFonts w:eastAsia="Times New Roman" w:cs="Arial"/>
          <w:sz w:val="28"/>
          <w:szCs w:val="28"/>
          <w:lang w:val="en-GB" w:eastAsia="en-GB"/>
        </w:rPr>
      </w:pPr>
    </w:p>
    <w:p w:rsidR="00470C66" w:rsidRDefault="00470C66" w:rsidP="007A06CB">
      <w:pPr>
        <w:spacing w:after="0" w:line="240" w:lineRule="auto"/>
        <w:ind w:left="2127"/>
        <w:rPr>
          <w:rFonts w:eastAsia="Times New Roman" w:cs="Arial"/>
          <w:b/>
          <w:color w:val="000080"/>
          <w:sz w:val="28"/>
          <w:szCs w:val="28"/>
          <w:lang w:val="en-GB" w:eastAsia="en-GB"/>
        </w:rPr>
      </w:pPr>
    </w:p>
    <w:p w:rsidR="007A06CB" w:rsidRPr="0005613D" w:rsidRDefault="00EF4B0B" w:rsidP="0005613D">
      <w:pPr>
        <w:spacing w:after="0" w:line="240" w:lineRule="auto"/>
        <w:ind w:left="720" w:firstLine="720"/>
        <w:rPr>
          <w:b/>
          <w:sz w:val="72"/>
          <w:szCs w:val="72"/>
        </w:rPr>
      </w:pPr>
      <w:r w:rsidRPr="0005613D">
        <w:rPr>
          <w:b/>
          <w:sz w:val="72"/>
          <w:szCs w:val="72"/>
        </w:rPr>
        <w:t xml:space="preserve">Preschool </w:t>
      </w:r>
      <w:r w:rsidR="00C361B7" w:rsidRPr="0005613D">
        <w:rPr>
          <w:b/>
          <w:sz w:val="72"/>
          <w:szCs w:val="72"/>
        </w:rPr>
        <w:t>Centre</w:t>
      </w:r>
    </w:p>
    <w:p w:rsidR="00C361B7" w:rsidRPr="0005613D" w:rsidRDefault="00C361B7" w:rsidP="0005613D">
      <w:pPr>
        <w:spacing w:after="0" w:line="240" w:lineRule="auto"/>
        <w:ind w:left="720" w:firstLine="720"/>
        <w:rPr>
          <w:b/>
          <w:i/>
          <w:sz w:val="72"/>
          <w:szCs w:val="72"/>
        </w:rPr>
      </w:pPr>
      <w:r w:rsidRPr="0005613D">
        <w:rPr>
          <w:b/>
          <w:sz w:val="72"/>
          <w:szCs w:val="72"/>
        </w:rPr>
        <w:t>Tips</w:t>
      </w:r>
    </w:p>
    <w:p w:rsidR="007A3474" w:rsidRDefault="007A3474" w:rsidP="007A06CB">
      <w:pPr>
        <w:spacing w:after="0" w:line="240" w:lineRule="auto"/>
        <w:ind w:left="1440"/>
        <w:rPr>
          <w:rFonts w:eastAsia="Times New Roman" w:cs="Arial"/>
          <w:b/>
          <w:color w:val="000080"/>
          <w:sz w:val="28"/>
          <w:szCs w:val="28"/>
          <w:lang w:val="en-GB" w:eastAsia="en-GB"/>
        </w:rPr>
      </w:pPr>
    </w:p>
    <w:p w:rsidR="007A06CB" w:rsidRPr="0005613D" w:rsidRDefault="00040D60" w:rsidP="00040D60">
      <w:pPr>
        <w:tabs>
          <w:tab w:val="left" w:pos="1418"/>
        </w:tabs>
        <w:spacing w:after="0" w:line="240" w:lineRule="auto"/>
        <w:rPr>
          <w:rFonts w:eastAsia="Times New Roman" w:cs="Arial"/>
          <w:sz w:val="28"/>
          <w:szCs w:val="28"/>
          <w:lang w:val="en-GB" w:eastAsia="en-GB"/>
        </w:rPr>
      </w:pPr>
      <w:r>
        <w:rPr>
          <w:rFonts w:eastAsia="Times New Roman" w:cs="Arial"/>
          <w:sz w:val="28"/>
          <w:szCs w:val="28"/>
          <w:lang w:val="en-GB" w:eastAsia="en-GB"/>
        </w:rPr>
        <w:tab/>
      </w:r>
      <w:r w:rsidR="0005613D">
        <w:rPr>
          <w:rFonts w:eastAsia="Times New Roman" w:cs="Arial"/>
          <w:sz w:val="28"/>
          <w:szCs w:val="28"/>
          <w:lang w:val="en-GB" w:eastAsia="en-GB"/>
        </w:rPr>
        <w:t xml:space="preserve">Helpful pointers for </w:t>
      </w:r>
      <w:r w:rsidR="007A06CB" w:rsidRPr="0005613D">
        <w:rPr>
          <w:rFonts w:eastAsia="Times New Roman" w:cs="Arial"/>
          <w:sz w:val="28"/>
          <w:szCs w:val="28"/>
          <w:lang w:val="en-GB" w:eastAsia="en-GB"/>
        </w:rPr>
        <w:t>people</w:t>
      </w:r>
      <w:r w:rsidR="0005613D">
        <w:rPr>
          <w:rFonts w:eastAsia="Times New Roman" w:cs="Arial"/>
          <w:sz w:val="28"/>
          <w:szCs w:val="28"/>
          <w:lang w:val="en-GB" w:eastAsia="en-GB"/>
        </w:rPr>
        <w:t xml:space="preserve"> who are blind or who have</w:t>
      </w:r>
    </w:p>
    <w:p w:rsidR="00B132AE" w:rsidRPr="0005613D" w:rsidRDefault="007A3474" w:rsidP="0005613D">
      <w:pPr>
        <w:tabs>
          <w:tab w:val="left" w:pos="1418"/>
        </w:tabs>
        <w:spacing w:after="0" w:line="240" w:lineRule="auto"/>
        <w:rPr>
          <w:rFonts w:eastAsia="Times New Roman" w:cs="Arial"/>
          <w:sz w:val="28"/>
          <w:szCs w:val="28"/>
          <w:lang w:val="en-GB" w:eastAsia="en-GB"/>
        </w:rPr>
      </w:pPr>
      <w:r w:rsidRPr="0005613D">
        <w:rPr>
          <w:rFonts w:eastAsia="Times New Roman" w:cs="Arial"/>
          <w:sz w:val="28"/>
          <w:szCs w:val="28"/>
          <w:lang w:val="en-GB" w:eastAsia="en-GB"/>
        </w:rPr>
        <w:t xml:space="preserve">                  </w:t>
      </w:r>
      <w:r w:rsidR="0005613D">
        <w:rPr>
          <w:rFonts w:eastAsia="Times New Roman" w:cs="Arial"/>
          <w:sz w:val="28"/>
          <w:szCs w:val="28"/>
          <w:lang w:val="en-GB" w:eastAsia="en-GB"/>
        </w:rPr>
        <w:t>Low vision</w:t>
      </w:r>
    </w:p>
    <w:p w:rsidR="00425177" w:rsidRDefault="00425177" w:rsidP="001B7AC8">
      <w:pPr>
        <w:spacing w:after="0" w:line="240" w:lineRule="auto"/>
        <w:rPr>
          <w:rFonts w:eastAsia="Times New Roman" w:cs="Arial"/>
          <w:b/>
          <w:color w:val="000080"/>
          <w:sz w:val="28"/>
          <w:szCs w:val="28"/>
          <w:lang w:val="en-GB" w:eastAsia="en-GB"/>
        </w:rPr>
      </w:pPr>
    </w:p>
    <w:p w:rsidR="00425177" w:rsidRDefault="00425177" w:rsidP="001B7AC8">
      <w:pPr>
        <w:spacing w:after="0" w:line="240" w:lineRule="auto"/>
        <w:rPr>
          <w:rFonts w:eastAsia="Times New Roman" w:cs="Arial"/>
          <w:b/>
          <w:color w:val="000080"/>
          <w:sz w:val="28"/>
          <w:szCs w:val="28"/>
          <w:lang w:val="en-GB" w:eastAsia="en-GB"/>
        </w:rPr>
      </w:pPr>
    </w:p>
    <w:p w:rsidR="007A06CB" w:rsidRDefault="007A06CB" w:rsidP="001B7AC8">
      <w:pPr>
        <w:spacing w:after="0" w:line="240" w:lineRule="auto"/>
        <w:rPr>
          <w:rFonts w:eastAsia="Times New Roman" w:cs="Arial"/>
          <w:b/>
          <w:color w:val="000080"/>
          <w:sz w:val="28"/>
          <w:szCs w:val="28"/>
          <w:lang w:val="en-GB" w:eastAsia="en-GB"/>
        </w:rPr>
        <w:sectPr w:rsidR="007A06CB" w:rsidSect="001B7AC8">
          <w:headerReference w:type="default" r:id="rId9"/>
          <w:pgSz w:w="11906" w:h="16838"/>
          <w:pgMar w:top="1440" w:right="1440" w:bottom="1440" w:left="1440" w:header="708" w:footer="708" w:gutter="0"/>
          <w:cols w:space="708"/>
          <w:docGrid w:linePitch="360"/>
        </w:sectPr>
      </w:pPr>
    </w:p>
    <w:p w:rsidR="00405C04" w:rsidRPr="0005613D" w:rsidRDefault="00405C04" w:rsidP="00405C04">
      <w:pPr>
        <w:spacing w:after="0" w:line="240" w:lineRule="auto"/>
        <w:rPr>
          <w:rFonts w:cs="Arial"/>
          <w:sz w:val="28"/>
          <w:szCs w:val="28"/>
          <w:lang w:val="en-GB" w:eastAsia="en-GB"/>
        </w:rPr>
      </w:pPr>
      <w:r w:rsidRPr="0005613D">
        <w:rPr>
          <w:rFonts w:cs="Arial"/>
          <w:sz w:val="28"/>
          <w:szCs w:val="28"/>
          <w:lang w:val="en-GB" w:eastAsia="en-GB"/>
        </w:rPr>
        <w:lastRenderedPageBreak/>
        <w:t>Children’s Daily Living Hints</w:t>
      </w:r>
    </w:p>
    <w:p w:rsidR="00405C04" w:rsidRDefault="00405C04" w:rsidP="00405C04">
      <w:pPr>
        <w:spacing w:after="0" w:line="240" w:lineRule="auto"/>
      </w:pPr>
    </w:p>
    <w:p w:rsidR="00405C04" w:rsidRDefault="00405C04" w:rsidP="00405C04">
      <w:pPr>
        <w:pStyle w:val="ListParagraph"/>
        <w:numPr>
          <w:ilvl w:val="0"/>
          <w:numId w:val="21"/>
        </w:numPr>
        <w:spacing w:after="0" w:line="240" w:lineRule="auto"/>
        <w:ind w:left="360"/>
      </w:pPr>
      <w:r>
        <w:t xml:space="preserve">Independence leads to one feeling good about oneself. </w:t>
      </w:r>
    </w:p>
    <w:p w:rsidR="00405C04" w:rsidRPr="004F47B1" w:rsidRDefault="00405C04" w:rsidP="00405C04">
      <w:pPr>
        <w:spacing w:after="0" w:line="240" w:lineRule="auto"/>
        <w:rPr>
          <w:sz w:val="8"/>
          <w:szCs w:val="8"/>
        </w:rPr>
      </w:pPr>
    </w:p>
    <w:p w:rsidR="00405C04" w:rsidRDefault="00405C04" w:rsidP="00405C04">
      <w:pPr>
        <w:pStyle w:val="ListParagraph"/>
        <w:numPr>
          <w:ilvl w:val="0"/>
          <w:numId w:val="21"/>
        </w:numPr>
        <w:spacing w:after="0" w:line="240" w:lineRule="auto"/>
        <w:ind w:left="360"/>
      </w:pPr>
      <w:r>
        <w:t>For some children and young people with vision impairment, interdependence may be more realistic.</w:t>
      </w:r>
    </w:p>
    <w:p w:rsidR="00405C04" w:rsidRPr="004F47B1" w:rsidRDefault="00405C04" w:rsidP="00405C04">
      <w:pPr>
        <w:spacing w:after="0" w:line="240" w:lineRule="auto"/>
        <w:rPr>
          <w:sz w:val="8"/>
          <w:szCs w:val="8"/>
        </w:rPr>
      </w:pPr>
    </w:p>
    <w:p w:rsidR="00405C04" w:rsidRDefault="00405C04" w:rsidP="00405C04">
      <w:pPr>
        <w:pStyle w:val="ListParagraph"/>
        <w:numPr>
          <w:ilvl w:val="0"/>
          <w:numId w:val="21"/>
        </w:numPr>
        <w:spacing w:after="0" w:line="240" w:lineRule="auto"/>
        <w:ind w:left="360"/>
      </w:pPr>
      <w:r>
        <w:t>But the opportunity to learn, to make decisions and choices in everyday activities, and to be involved in a very real way is important.</w:t>
      </w:r>
    </w:p>
    <w:p w:rsidR="00405C04" w:rsidRPr="00092908" w:rsidRDefault="00405C04" w:rsidP="00C361B7">
      <w:pPr>
        <w:spacing w:after="0" w:line="240" w:lineRule="auto"/>
        <w:rPr>
          <w:rFonts w:cs="Arial"/>
          <w:sz w:val="28"/>
          <w:szCs w:val="28"/>
          <w:lang w:eastAsia="en-GB"/>
        </w:rPr>
      </w:pPr>
    </w:p>
    <w:p w:rsidR="00C361B7" w:rsidRPr="0005613D" w:rsidRDefault="0005613D" w:rsidP="00C361B7">
      <w:pPr>
        <w:spacing w:after="0" w:line="240" w:lineRule="auto"/>
        <w:rPr>
          <w:rFonts w:cs="Arial"/>
          <w:sz w:val="28"/>
          <w:szCs w:val="28"/>
          <w:lang w:eastAsia="en-GB"/>
        </w:rPr>
      </w:pPr>
      <w:r w:rsidRPr="0005613D">
        <w:rPr>
          <w:rFonts w:cs="Arial"/>
          <w:sz w:val="28"/>
          <w:szCs w:val="28"/>
          <w:lang w:eastAsia="en-GB"/>
        </w:rPr>
        <w:t>Pre-school centre t</w:t>
      </w:r>
      <w:r w:rsidR="00C361B7" w:rsidRPr="0005613D">
        <w:rPr>
          <w:rFonts w:cs="Arial"/>
          <w:sz w:val="28"/>
          <w:szCs w:val="28"/>
          <w:lang w:eastAsia="en-GB"/>
        </w:rPr>
        <w:t>ips</w:t>
      </w:r>
    </w:p>
    <w:p w:rsidR="00C361B7" w:rsidRPr="00C361B7" w:rsidRDefault="00C361B7" w:rsidP="00C361B7">
      <w:pPr>
        <w:spacing w:after="0" w:line="240" w:lineRule="auto"/>
        <w:rPr>
          <w:rFonts w:cs="Arial"/>
          <w:b/>
          <w:sz w:val="28"/>
          <w:szCs w:val="28"/>
          <w:lang w:val="en-GB" w:eastAsia="en-GB"/>
        </w:rPr>
      </w:pPr>
    </w:p>
    <w:p w:rsidR="00C361B7" w:rsidRPr="00405C04" w:rsidRDefault="00C361B7" w:rsidP="00C361B7">
      <w:pPr>
        <w:spacing w:after="0" w:line="240" w:lineRule="auto"/>
        <w:rPr>
          <w:rFonts w:cs="Arial"/>
          <w:szCs w:val="24"/>
          <w:lang w:eastAsia="en-GB"/>
        </w:rPr>
      </w:pPr>
      <w:r w:rsidRPr="00405C04">
        <w:rPr>
          <w:rFonts w:cs="Arial"/>
          <w:szCs w:val="24"/>
          <w:lang w:eastAsia="en-GB"/>
        </w:rPr>
        <w:t>Common suggestions that will ensure children’s sa</w:t>
      </w:r>
      <w:r w:rsidR="00DB0ABA">
        <w:rPr>
          <w:rFonts w:cs="Arial"/>
          <w:szCs w:val="24"/>
          <w:lang w:eastAsia="en-GB"/>
        </w:rPr>
        <w:t xml:space="preserve">fe travel throughout </w:t>
      </w:r>
      <w:proofErr w:type="gramStart"/>
      <w:r w:rsidR="00DB0ABA">
        <w:rPr>
          <w:rFonts w:cs="Arial"/>
          <w:szCs w:val="24"/>
          <w:lang w:eastAsia="en-GB"/>
        </w:rPr>
        <w:t>preschool .</w:t>
      </w:r>
      <w:proofErr w:type="gramEnd"/>
    </w:p>
    <w:p w:rsidR="00405C04" w:rsidRPr="00405C04" w:rsidRDefault="00405C04" w:rsidP="00C361B7">
      <w:pPr>
        <w:spacing w:after="0" w:line="240" w:lineRule="auto"/>
        <w:rPr>
          <w:rFonts w:cs="Arial"/>
          <w:szCs w:val="24"/>
          <w:lang w:eastAsia="en-GB"/>
        </w:rPr>
      </w:pPr>
    </w:p>
    <w:p w:rsidR="0005613D" w:rsidRDefault="0005613D" w:rsidP="0005613D">
      <w:pPr>
        <w:pStyle w:val="ListParagraph"/>
        <w:numPr>
          <w:ilvl w:val="0"/>
          <w:numId w:val="22"/>
        </w:numPr>
        <w:spacing w:after="0" w:line="240" w:lineRule="auto"/>
        <w:rPr>
          <w:rFonts w:cs="Arial"/>
          <w:szCs w:val="24"/>
          <w:lang w:eastAsia="en-GB"/>
        </w:rPr>
      </w:pPr>
      <w:r>
        <w:rPr>
          <w:rFonts w:cs="Arial"/>
          <w:szCs w:val="24"/>
          <w:lang w:eastAsia="en-GB"/>
        </w:rPr>
        <w:t>Familiarity and Time:</w:t>
      </w:r>
      <w:r w:rsidR="00DB0ABA">
        <w:rPr>
          <w:rFonts w:cs="Arial"/>
          <w:szCs w:val="24"/>
          <w:lang w:eastAsia="en-GB"/>
        </w:rPr>
        <w:t xml:space="preserve"> </w:t>
      </w:r>
      <w:r w:rsidR="00405C04" w:rsidRPr="00405C04">
        <w:rPr>
          <w:rFonts w:cs="Arial"/>
          <w:szCs w:val="24"/>
          <w:lang w:eastAsia="en-GB"/>
        </w:rPr>
        <w:t xml:space="preserve">Ensure the </w:t>
      </w:r>
      <w:r w:rsidR="00C361B7" w:rsidRPr="00405C04">
        <w:rPr>
          <w:rFonts w:cs="Arial"/>
          <w:szCs w:val="24"/>
          <w:lang w:eastAsia="en-GB"/>
        </w:rPr>
        <w:t xml:space="preserve">child is familiar with the outside layout and equipment. </w:t>
      </w:r>
    </w:p>
    <w:p w:rsidR="00C361B7" w:rsidRPr="0005613D" w:rsidRDefault="00C361B7" w:rsidP="0005613D">
      <w:pPr>
        <w:pStyle w:val="ListParagraph"/>
        <w:numPr>
          <w:ilvl w:val="0"/>
          <w:numId w:val="22"/>
        </w:numPr>
        <w:spacing w:after="0" w:line="240" w:lineRule="auto"/>
        <w:rPr>
          <w:rFonts w:cs="Arial"/>
          <w:szCs w:val="24"/>
          <w:lang w:eastAsia="en-GB"/>
        </w:rPr>
      </w:pPr>
      <w:r w:rsidRPr="0005613D">
        <w:rPr>
          <w:rFonts w:cs="Arial"/>
          <w:szCs w:val="24"/>
          <w:lang w:eastAsia="en-GB"/>
        </w:rPr>
        <w:t>Allow them time to become familiar with all outdoor play equipment without other children distracting or interrupting her/him.</w:t>
      </w:r>
    </w:p>
    <w:p w:rsidR="00405C04" w:rsidRPr="00405C04" w:rsidRDefault="00405C04" w:rsidP="00C361B7">
      <w:pPr>
        <w:spacing w:after="0" w:line="240" w:lineRule="auto"/>
        <w:rPr>
          <w:rFonts w:cs="Arial"/>
          <w:szCs w:val="24"/>
          <w:lang w:eastAsia="en-GB"/>
        </w:rPr>
      </w:pPr>
    </w:p>
    <w:p w:rsidR="0005613D" w:rsidRDefault="0005613D" w:rsidP="0005613D">
      <w:pPr>
        <w:numPr>
          <w:ilvl w:val="0"/>
          <w:numId w:val="13"/>
        </w:numPr>
        <w:spacing w:after="0" w:line="240" w:lineRule="auto"/>
        <w:ind w:left="360"/>
        <w:rPr>
          <w:rFonts w:cs="Arial"/>
          <w:szCs w:val="24"/>
          <w:lang w:eastAsia="en-GB"/>
        </w:rPr>
      </w:pPr>
      <w:r w:rsidRPr="0005613D">
        <w:rPr>
          <w:rFonts w:cs="Arial"/>
          <w:szCs w:val="24"/>
          <w:lang w:eastAsia="en-GB"/>
        </w:rPr>
        <w:t>Route familiarisation:</w:t>
      </w:r>
      <w:r>
        <w:rPr>
          <w:rFonts w:cs="Arial"/>
          <w:b/>
          <w:szCs w:val="24"/>
          <w:lang w:eastAsia="en-GB"/>
        </w:rPr>
        <w:t xml:space="preserve"> </w:t>
      </w:r>
      <w:r w:rsidR="00C361B7" w:rsidRPr="00405C04">
        <w:rPr>
          <w:rFonts w:cs="Arial"/>
          <w:szCs w:val="24"/>
          <w:lang w:eastAsia="en-GB"/>
        </w:rPr>
        <w:t>Before child travels outside, ensure they are given the opportunity to become familiar with their route to the outside exit. This will help them gain independent travel skills and develop a new awareness of her environment.</w:t>
      </w:r>
    </w:p>
    <w:p w:rsidR="00C361B7" w:rsidRPr="0005613D" w:rsidRDefault="00C361B7" w:rsidP="0005613D">
      <w:pPr>
        <w:numPr>
          <w:ilvl w:val="0"/>
          <w:numId w:val="13"/>
        </w:numPr>
        <w:spacing w:after="0" w:line="240" w:lineRule="auto"/>
        <w:ind w:left="360"/>
        <w:rPr>
          <w:rFonts w:cs="Arial"/>
          <w:szCs w:val="24"/>
          <w:lang w:eastAsia="en-GB"/>
        </w:rPr>
      </w:pPr>
      <w:r w:rsidRPr="0005613D">
        <w:rPr>
          <w:rFonts w:cs="Arial"/>
          <w:szCs w:val="24"/>
          <w:lang w:eastAsia="en-GB"/>
        </w:rPr>
        <w:t>Whenever child goes outside the staff need to take them to the same start spot each time.</w:t>
      </w:r>
    </w:p>
    <w:p w:rsidR="00DB0ABA" w:rsidRPr="00405C04" w:rsidRDefault="00DB0ABA" w:rsidP="00DB0ABA">
      <w:pPr>
        <w:spacing w:after="0" w:line="240" w:lineRule="auto"/>
        <w:ind w:left="1080"/>
        <w:rPr>
          <w:rFonts w:cs="Arial"/>
          <w:szCs w:val="24"/>
          <w:lang w:eastAsia="en-GB"/>
        </w:rPr>
      </w:pPr>
    </w:p>
    <w:p w:rsidR="0005613D" w:rsidRDefault="00C361B7" w:rsidP="0005613D">
      <w:pPr>
        <w:numPr>
          <w:ilvl w:val="0"/>
          <w:numId w:val="13"/>
        </w:numPr>
        <w:spacing w:after="0" w:line="240" w:lineRule="auto"/>
        <w:ind w:left="360"/>
        <w:rPr>
          <w:rFonts w:cs="Arial"/>
          <w:szCs w:val="24"/>
          <w:lang w:eastAsia="en-GB"/>
        </w:rPr>
      </w:pPr>
      <w:r w:rsidRPr="0005613D">
        <w:rPr>
          <w:rFonts w:cs="Arial"/>
          <w:szCs w:val="24"/>
          <w:lang w:eastAsia="en-GB"/>
        </w:rPr>
        <w:t>Always pla</w:t>
      </w:r>
      <w:r w:rsidR="0005613D">
        <w:rPr>
          <w:rFonts w:cs="Arial"/>
          <w:szCs w:val="24"/>
          <w:lang w:eastAsia="en-GB"/>
        </w:rPr>
        <w:t>ce objects in the same position:</w:t>
      </w:r>
      <w:r w:rsidRPr="00405C04">
        <w:rPr>
          <w:rFonts w:cs="Arial"/>
          <w:szCs w:val="24"/>
          <w:lang w:eastAsia="en-GB"/>
        </w:rPr>
        <w:t xml:space="preserve"> Introduce the child to the position of play objects and the preschool layout. Allow her/him time to become familiar with these objects, and name them (age appropriate). Whenever the inside or outside play areas are set up, ensure objects are placed in the same position.</w:t>
      </w:r>
    </w:p>
    <w:p w:rsidR="00C361B7" w:rsidRPr="0005613D" w:rsidRDefault="00C361B7" w:rsidP="0005613D">
      <w:pPr>
        <w:numPr>
          <w:ilvl w:val="0"/>
          <w:numId w:val="13"/>
        </w:numPr>
        <w:spacing w:after="0" w:line="240" w:lineRule="auto"/>
        <w:ind w:left="360"/>
        <w:rPr>
          <w:rFonts w:cs="Arial"/>
          <w:szCs w:val="24"/>
          <w:lang w:eastAsia="en-GB"/>
        </w:rPr>
      </w:pPr>
      <w:r w:rsidRPr="0005613D">
        <w:rPr>
          <w:rFonts w:cs="Arial"/>
          <w:szCs w:val="24"/>
          <w:lang w:eastAsia="en-GB"/>
        </w:rPr>
        <w:t xml:space="preserve">Remove carelessly placed objects and clutter from child’s line of travel. </w:t>
      </w:r>
    </w:p>
    <w:p w:rsidR="00C361B7" w:rsidRPr="00405C04" w:rsidRDefault="00C361B7" w:rsidP="00405C04">
      <w:pPr>
        <w:spacing w:after="0" w:line="240" w:lineRule="auto"/>
        <w:ind w:left="-360"/>
        <w:rPr>
          <w:rFonts w:cs="Arial"/>
          <w:szCs w:val="24"/>
          <w:lang w:eastAsia="en-GB"/>
        </w:rPr>
      </w:pPr>
    </w:p>
    <w:p w:rsidR="00C361B7" w:rsidRPr="00405C04" w:rsidRDefault="0005613D" w:rsidP="00405C04">
      <w:pPr>
        <w:numPr>
          <w:ilvl w:val="0"/>
          <w:numId w:val="13"/>
        </w:numPr>
        <w:spacing w:after="0" w:line="240" w:lineRule="auto"/>
        <w:ind w:left="360"/>
        <w:rPr>
          <w:rFonts w:cs="Arial"/>
          <w:szCs w:val="24"/>
          <w:lang w:eastAsia="en-GB"/>
        </w:rPr>
      </w:pPr>
      <w:r>
        <w:rPr>
          <w:rFonts w:cs="Arial"/>
          <w:szCs w:val="24"/>
          <w:lang w:eastAsia="en-GB"/>
        </w:rPr>
        <w:t>Group activities and glare:</w:t>
      </w:r>
      <w:r w:rsidR="00C361B7" w:rsidRPr="00405C04">
        <w:rPr>
          <w:rFonts w:cs="Arial"/>
          <w:szCs w:val="24"/>
          <w:lang w:eastAsia="en-GB"/>
        </w:rPr>
        <w:t xml:space="preserve"> When the staff read stories, or sings songs, or lead group interaction, ensure they do not stand or sit in front of a window (or glass door). The glare from the window will make it difficult for the child to see the staff person as they look like a black shadow. She/he will not be able to note movement and instruction (such as pointing).</w:t>
      </w:r>
    </w:p>
    <w:p w:rsidR="00C361B7" w:rsidRPr="00405C04" w:rsidRDefault="00C361B7" w:rsidP="00405C04">
      <w:pPr>
        <w:spacing w:after="0" w:line="240" w:lineRule="auto"/>
        <w:ind w:left="-360"/>
        <w:rPr>
          <w:rFonts w:cs="Arial"/>
          <w:szCs w:val="24"/>
          <w:lang w:eastAsia="en-GB"/>
        </w:rPr>
      </w:pPr>
    </w:p>
    <w:p w:rsidR="00C361B7" w:rsidRPr="00405C04" w:rsidRDefault="0005613D" w:rsidP="00405C04">
      <w:pPr>
        <w:numPr>
          <w:ilvl w:val="0"/>
          <w:numId w:val="14"/>
        </w:numPr>
        <w:spacing w:after="0" w:line="240" w:lineRule="auto"/>
        <w:ind w:left="360"/>
        <w:rPr>
          <w:rFonts w:cs="Arial"/>
          <w:szCs w:val="24"/>
          <w:lang w:eastAsia="en-GB"/>
        </w:rPr>
      </w:pPr>
      <w:r w:rsidRPr="0005613D">
        <w:rPr>
          <w:rFonts w:cs="Arial"/>
          <w:szCs w:val="24"/>
          <w:lang w:eastAsia="en-GB"/>
        </w:rPr>
        <w:t>Introducing contact people:</w:t>
      </w:r>
      <w:r w:rsidR="00C361B7" w:rsidRPr="00405C04">
        <w:rPr>
          <w:rFonts w:cs="Arial"/>
          <w:szCs w:val="24"/>
          <w:lang w:eastAsia="en-GB"/>
        </w:rPr>
        <w:t xml:space="preserve"> When the child is handed from one staff person to another, ensure they introduce themselves by name so that the child is aware of the person and can link the person to a name. This also involves the child in the action.</w:t>
      </w:r>
    </w:p>
    <w:p w:rsidR="00C361B7" w:rsidRPr="00C361B7" w:rsidRDefault="00C361B7" w:rsidP="00C361B7">
      <w:pPr>
        <w:spacing w:after="0" w:line="240" w:lineRule="auto"/>
        <w:rPr>
          <w:rFonts w:cs="Arial"/>
          <w:b/>
          <w:sz w:val="28"/>
          <w:szCs w:val="28"/>
          <w:lang w:eastAsia="en-GB"/>
        </w:rPr>
      </w:pPr>
    </w:p>
    <w:p w:rsidR="00C361B7" w:rsidRDefault="00C361B7" w:rsidP="00C361B7">
      <w:pPr>
        <w:spacing w:after="0" w:line="240" w:lineRule="auto"/>
        <w:rPr>
          <w:rFonts w:cs="Arial"/>
          <w:b/>
          <w:sz w:val="28"/>
          <w:szCs w:val="28"/>
          <w:lang w:eastAsia="en-GB"/>
        </w:rPr>
      </w:pPr>
    </w:p>
    <w:p w:rsidR="008F37CB" w:rsidRPr="00C361B7" w:rsidRDefault="008F37CB" w:rsidP="00C361B7">
      <w:pPr>
        <w:spacing w:after="0" w:line="240" w:lineRule="auto"/>
        <w:rPr>
          <w:rFonts w:cs="Arial"/>
          <w:b/>
          <w:sz w:val="28"/>
          <w:szCs w:val="28"/>
          <w:lang w:eastAsia="en-GB"/>
        </w:rPr>
      </w:pPr>
    </w:p>
    <w:p w:rsidR="00C361B7" w:rsidRPr="00C361B7" w:rsidRDefault="00C361B7" w:rsidP="00C361B7">
      <w:pPr>
        <w:spacing w:after="0" w:line="240" w:lineRule="auto"/>
        <w:rPr>
          <w:rFonts w:cs="Arial"/>
          <w:b/>
          <w:sz w:val="28"/>
          <w:szCs w:val="28"/>
          <w:lang w:eastAsia="en-GB"/>
        </w:rPr>
      </w:pPr>
    </w:p>
    <w:p w:rsidR="00C361B7" w:rsidRPr="00040D60" w:rsidRDefault="00C361B7" w:rsidP="00C361B7">
      <w:pPr>
        <w:spacing w:after="0" w:line="240" w:lineRule="auto"/>
        <w:rPr>
          <w:rFonts w:cs="Arial"/>
          <w:sz w:val="28"/>
          <w:szCs w:val="28"/>
          <w:lang w:eastAsia="en-GB"/>
        </w:rPr>
      </w:pPr>
      <w:r w:rsidRPr="00040D60">
        <w:rPr>
          <w:rFonts w:cs="Arial"/>
          <w:sz w:val="28"/>
          <w:szCs w:val="28"/>
          <w:lang w:eastAsia="en-GB"/>
        </w:rPr>
        <w:lastRenderedPageBreak/>
        <w:t>Contrast</w:t>
      </w:r>
    </w:p>
    <w:p w:rsidR="00C361B7" w:rsidRPr="00C361B7" w:rsidRDefault="00C361B7" w:rsidP="00C361B7">
      <w:pPr>
        <w:spacing w:after="0" w:line="240" w:lineRule="auto"/>
        <w:rPr>
          <w:rFonts w:cs="Arial"/>
          <w:b/>
          <w:sz w:val="28"/>
          <w:szCs w:val="28"/>
          <w:lang w:eastAsia="en-GB"/>
        </w:rPr>
      </w:pPr>
    </w:p>
    <w:p w:rsidR="00C361B7" w:rsidRPr="005A0463" w:rsidRDefault="00C361B7" w:rsidP="00040D60">
      <w:pPr>
        <w:numPr>
          <w:ilvl w:val="0"/>
          <w:numId w:val="14"/>
        </w:numPr>
        <w:spacing w:after="0" w:line="240" w:lineRule="auto"/>
        <w:ind w:left="284"/>
        <w:rPr>
          <w:rFonts w:cs="Arial"/>
          <w:szCs w:val="24"/>
          <w:lang w:eastAsia="en-GB"/>
        </w:rPr>
      </w:pPr>
      <w:r w:rsidRPr="005A0463">
        <w:rPr>
          <w:rFonts w:cs="Arial"/>
          <w:szCs w:val="24"/>
          <w:lang w:eastAsia="en-GB"/>
        </w:rPr>
        <w:t xml:space="preserve">If the child needs to find something like her/his name tag or a toy, ensure they are placed on a plain background with a good colour contrast as she/he will find it difficult to locate objects that are jumbled or cluttered. (see pictures below) </w:t>
      </w:r>
    </w:p>
    <w:p w:rsidR="00C361B7" w:rsidRPr="00C361B7" w:rsidRDefault="00C361B7" w:rsidP="00C361B7">
      <w:pPr>
        <w:spacing w:after="0" w:line="240" w:lineRule="auto"/>
        <w:rPr>
          <w:rFonts w:cs="Arial"/>
          <w:b/>
          <w:sz w:val="28"/>
          <w:szCs w:val="28"/>
          <w:lang w:eastAsia="en-GB"/>
        </w:rPr>
      </w:pPr>
    </w:p>
    <w:p w:rsidR="00C361B7" w:rsidRPr="00C361B7" w:rsidRDefault="00C361B7" w:rsidP="00C361B7">
      <w:pPr>
        <w:spacing w:after="0" w:line="240" w:lineRule="auto"/>
        <w:rPr>
          <w:rFonts w:cs="Arial"/>
          <w:b/>
          <w:sz w:val="28"/>
          <w:szCs w:val="28"/>
          <w:lang w:eastAsia="en-GB"/>
        </w:rPr>
      </w:pPr>
      <w:r w:rsidRPr="00C361B7">
        <w:rPr>
          <w:rFonts w:cs="Arial"/>
          <w:b/>
          <w:noProof/>
          <w:sz w:val="28"/>
          <w:szCs w:val="28"/>
        </w:rPr>
        <w:drawing>
          <wp:inline distT="0" distB="0" distL="0" distR="0" wp14:anchorId="70E47254" wp14:editId="0702E706">
            <wp:extent cx="2381250" cy="3175000"/>
            <wp:effectExtent l="0" t="0" r="0" b="6350"/>
            <wp:docPr id="5" name="Picture 5" descr="Description: DSC00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002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3175000"/>
                    </a:xfrm>
                    <a:prstGeom prst="rect">
                      <a:avLst/>
                    </a:prstGeom>
                    <a:noFill/>
                    <a:ln>
                      <a:noFill/>
                    </a:ln>
                  </pic:spPr>
                </pic:pic>
              </a:graphicData>
            </a:graphic>
          </wp:inline>
        </w:drawing>
      </w:r>
      <w:r w:rsidRPr="00C361B7">
        <w:rPr>
          <w:rFonts w:cs="Arial"/>
          <w:b/>
          <w:sz w:val="28"/>
          <w:szCs w:val="28"/>
          <w:lang w:eastAsia="en-GB"/>
        </w:rPr>
        <w:t xml:space="preserve">               </w:t>
      </w:r>
      <w:r w:rsidR="005A0463" w:rsidRPr="00C361B7">
        <w:rPr>
          <w:rFonts w:cs="Arial"/>
          <w:b/>
          <w:noProof/>
          <w:sz w:val="28"/>
          <w:szCs w:val="28"/>
        </w:rPr>
        <w:drawing>
          <wp:inline distT="0" distB="0" distL="0" distR="0" wp14:anchorId="0754094F" wp14:editId="3DF5CDFA">
            <wp:extent cx="2383631" cy="3178177"/>
            <wp:effectExtent l="0" t="0" r="0" b="3175"/>
            <wp:docPr id="2" name="Picture 2" descr="Description: DSC0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SC003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8078" cy="3184107"/>
                    </a:xfrm>
                    <a:prstGeom prst="rect">
                      <a:avLst/>
                    </a:prstGeom>
                    <a:noFill/>
                    <a:ln>
                      <a:noFill/>
                    </a:ln>
                  </pic:spPr>
                </pic:pic>
              </a:graphicData>
            </a:graphic>
          </wp:inline>
        </w:drawing>
      </w:r>
      <w:r w:rsidRPr="00C361B7">
        <w:rPr>
          <w:rFonts w:cs="Arial"/>
          <w:b/>
          <w:sz w:val="28"/>
          <w:szCs w:val="28"/>
          <w:lang w:eastAsia="en-GB"/>
        </w:rPr>
        <w:t xml:space="preserve">          </w:t>
      </w:r>
    </w:p>
    <w:p w:rsidR="00C361B7" w:rsidRDefault="00C361B7" w:rsidP="00C361B7">
      <w:pPr>
        <w:spacing w:after="0" w:line="240" w:lineRule="auto"/>
        <w:rPr>
          <w:rFonts w:cs="Arial"/>
          <w:b/>
          <w:sz w:val="28"/>
          <w:szCs w:val="28"/>
          <w:lang w:eastAsia="en-GB"/>
        </w:rPr>
      </w:pPr>
      <w:r w:rsidRPr="00C361B7">
        <w:rPr>
          <w:rFonts w:cs="Arial"/>
          <w:b/>
          <w:sz w:val="28"/>
          <w:szCs w:val="28"/>
          <w:lang w:eastAsia="en-GB"/>
        </w:rPr>
        <w:t xml:space="preserve">    </w:t>
      </w:r>
    </w:p>
    <w:p w:rsidR="005A0463" w:rsidRPr="00C361B7" w:rsidRDefault="005A0463" w:rsidP="00C361B7">
      <w:pPr>
        <w:spacing w:after="0" w:line="240" w:lineRule="auto"/>
        <w:rPr>
          <w:rFonts w:cs="Arial"/>
          <w:b/>
          <w:sz w:val="28"/>
          <w:szCs w:val="28"/>
          <w:lang w:eastAsia="en-GB"/>
        </w:rPr>
      </w:pPr>
    </w:p>
    <w:p w:rsidR="00C361B7" w:rsidRPr="00C361B7" w:rsidRDefault="00C361B7" w:rsidP="00C361B7">
      <w:pPr>
        <w:spacing w:after="0" w:line="240" w:lineRule="auto"/>
        <w:rPr>
          <w:rFonts w:cs="Arial"/>
          <w:b/>
          <w:sz w:val="28"/>
          <w:szCs w:val="28"/>
          <w:lang w:eastAsia="en-GB"/>
        </w:rPr>
      </w:pPr>
      <w:r w:rsidRPr="00C361B7">
        <w:rPr>
          <w:rFonts w:cs="Arial"/>
          <w:b/>
          <w:noProof/>
          <w:sz w:val="28"/>
          <w:szCs w:val="28"/>
        </w:rPr>
        <w:drawing>
          <wp:inline distT="0" distB="0" distL="0" distR="0" wp14:anchorId="2FFB694C" wp14:editId="5B03685E">
            <wp:extent cx="2381250" cy="3183355"/>
            <wp:effectExtent l="0" t="0" r="0" b="0"/>
            <wp:docPr id="6" name="Picture 6" descr="Description: DSC0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SC00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8709" cy="3193327"/>
                    </a:xfrm>
                    <a:prstGeom prst="rect">
                      <a:avLst/>
                    </a:prstGeom>
                    <a:noFill/>
                    <a:ln>
                      <a:noFill/>
                    </a:ln>
                  </pic:spPr>
                </pic:pic>
              </a:graphicData>
            </a:graphic>
          </wp:inline>
        </w:drawing>
      </w:r>
      <w:r w:rsidRPr="00C361B7">
        <w:rPr>
          <w:rFonts w:cs="Arial"/>
          <w:b/>
          <w:sz w:val="28"/>
          <w:szCs w:val="28"/>
          <w:lang w:eastAsia="en-GB"/>
        </w:rPr>
        <w:t xml:space="preserve">              </w:t>
      </w:r>
      <w:r w:rsidR="005A0463" w:rsidRPr="00C361B7">
        <w:rPr>
          <w:rFonts w:cs="Arial"/>
          <w:b/>
          <w:noProof/>
          <w:sz w:val="28"/>
          <w:szCs w:val="28"/>
        </w:rPr>
        <w:drawing>
          <wp:inline distT="0" distB="0" distL="0" distR="0" wp14:anchorId="216D19CC" wp14:editId="71837E53">
            <wp:extent cx="2436047" cy="3235375"/>
            <wp:effectExtent l="0" t="0" r="2540" b="3175"/>
            <wp:docPr id="7" name="Picture 7" descr="Description: DSC0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SC003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6047" cy="3235375"/>
                    </a:xfrm>
                    <a:prstGeom prst="rect">
                      <a:avLst/>
                    </a:prstGeom>
                    <a:noFill/>
                    <a:ln>
                      <a:noFill/>
                    </a:ln>
                  </pic:spPr>
                </pic:pic>
              </a:graphicData>
            </a:graphic>
          </wp:inline>
        </w:drawing>
      </w:r>
      <w:r w:rsidRPr="00C361B7">
        <w:rPr>
          <w:rFonts w:cs="Arial"/>
          <w:b/>
          <w:sz w:val="28"/>
          <w:szCs w:val="28"/>
          <w:lang w:eastAsia="en-GB"/>
        </w:rPr>
        <w:t xml:space="preserve">        </w:t>
      </w:r>
    </w:p>
    <w:p w:rsidR="00C361B7" w:rsidRDefault="00C361B7" w:rsidP="00C361B7">
      <w:pPr>
        <w:spacing w:after="0" w:line="240" w:lineRule="auto"/>
        <w:rPr>
          <w:rFonts w:cs="Arial"/>
          <w:b/>
          <w:sz w:val="28"/>
          <w:szCs w:val="28"/>
          <w:lang w:eastAsia="en-GB"/>
        </w:rPr>
      </w:pPr>
    </w:p>
    <w:p w:rsidR="008F37CB" w:rsidRPr="00C361B7" w:rsidRDefault="008F37CB" w:rsidP="00C361B7">
      <w:pPr>
        <w:spacing w:after="0" w:line="240" w:lineRule="auto"/>
        <w:rPr>
          <w:rFonts w:cs="Arial"/>
          <w:b/>
          <w:sz w:val="28"/>
          <w:szCs w:val="28"/>
          <w:lang w:eastAsia="en-GB"/>
        </w:rPr>
      </w:pPr>
    </w:p>
    <w:p w:rsidR="00C361B7" w:rsidRPr="00040D60" w:rsidRDefault="00C361B7" w:rsidP="00C361B7">
      <w:pPr>
        <w:spacing w:after="0" w:line="240" w:lineRule="auto"/>
        <w:rPr>
          <w:rFonts w:cs="Arial"/>
          <w:sz w:val="28"/>
          <w:szCs w:val="28"/>
          <w:lang w:eastAsia="en-GB"/>
        </w:rPr>
      </w:pPr>
      <w:r w:rsidRPr="00040D60">
        <w:rPr>
          <w:rFonts w:cs="Arial"/>
          <w:sz w:val="28"/>
          <w:szCs w:val="28"/>
          <w:lang w:eastAsia="en-GB"/>
        </w:rPr>
        <w:t>Daily Living tips and hints for children and young people</w:t>
      </w:r>
      <w:r w:rsidR="005A0463" w:rsidRPr="00040D60">
        <w:rPr>
          <w:rFonts w:cs="Arial"/>
          <w:sz w:val="28"/>
          <w:szCs w:val="28"/>
          <w:lang w:eastAsia="en-GB"/>
        </w:rPr>
        <w:t>.</w:t>
      </w:r>
    </w:p>
    <w:p w:rsidR="005A0463" w:rsidRPr="00040D60" w:rsidRDefault="005A0463" w:rsidP="00C361B7">
      <w:pPr>
        <w:spacing w:after="0" w:line="240" w:lineRule="auto"/>
        <w:rPr>
          <w:rFonts w:cs="Arial"/>
          <w:sz w:val="28"/>
          <w:szCs w:val="28"/>
          <w:lang w:eastAsia="en-GB"/>
        </w:rPr>
      </w:pPr>
    </w:p>
    <w:p w:rsidR="00C361B7" w:rsidRPr="00040D60" w:rsidRDefault="00C361B7" w:rsidP="00C361B7">
      <w:pPr>
        <w:spacing w:after="0" w:line="240" w:lineRule="auto"/>
        <w:rPr>
          <w:rFonts w:cs="Arial"/>
          <w:sz w:val="28"/>
          <w:szCs w:val="28"/>
          <w:lang w:eastAsia="en-GB"/>
        </w:rPr>
      </w:pPr>
      <w:r w:rsidRPr="00040D60">
        <w:rPr>
          <w:rFonts w:cs="Arial"/>
          <w:sz w:val="28"/>
          <w:szCs w:val="28"/>
          <w:lang w:eastAsia="en-GB"/>
        </w:rPr>
        <w:t>General hints</w:t>
      </w:r>
      <w:r w:rsidR="005A0463" w:rsidRPr="00040D60">
        <w:rPr>
          <w:rFonts w:cs="Arial"/>
          <w:sz w:val="28"/>
          <w:szCs w:val="28"/>
          <w:lang w:eastAsia="en-GB"/>
        </w:rPr>
        <w:t>:</w:t>
      </w:r>
    </w:p>
    <w:p w:rsidR="00972A62" w:rsidRPr="00040D60" w:rsidRDefault="00972A62" w:rsidP="00972A62">
      <w:pPr>
        <w:spacing w:after="0" w:line="240" w:lineRule="auto"/>
        <w:ind w:left="360"/>
        <w:rPr>
          <w:rFonts w:cs="Arial"/>
          <w:sz w:val="16"/>
          <w:szCs w:val="16"/>
          <w:lang w:eastAsia="en-GB"/>
        </w:rPr>
      </w:pPr>
    </w:p>
    <w:p w:rsidR="00C361B7" w:rsidRPr="00040D60" w:rsidRDefault="00C361B7" w:rsidP="00C361B7">
      <w:pPr>
        <w:numPr>
          <w:ilvl w:val="0"/>
          <w:numId w:val="16"/>
        </w:numPr>
        <w:spacing w:after="0" w:line="240" w:lineRule="auto"/>
        <w:rPr>
          <w:rFonts w:cs="Arial"/>
          <w:szCs w:val="24"/>
          <w:lang w:eastAsia="en-GB"/>
        </w:rPr>
      </w:pPr>
      <w:r w:rsidRPr="00040D60">
        <w:rPr>
          <w:rFonts w:cs="Arial"/>
          <w:szCs w:val="24"/>
          <w:lang w:eastAsia="en-GB"/>
        </w:rPr>
        <w:t>Start young, encourage involvement early.</w:t>
      </w:r>
    </w:p>
    <w:p w:rsidR="00972A62" w:rsidRPr="00040D60" w:rsidRDefault="00972A62" w:rsidP="00972A62">
      <w:pPr>
        <w:spacing w:after="0" w:line="240" w:lineRule="auto"/>
        <w:ind w:left="360"/>
        <w:rPr>
          <w:rFonts w:cs="Arial"/>
          <w:szCs w:val="24"/>
          <w:lang w:eastAsia="en-GB"/>
        </w:rPr>
      </w:pPr>
    </w:p>
    <w:p w:rsidR="00972A62" w:rsidRPr="00040D60" w:rsidRDefault="001433E0" w:rsidP="00C361B7">
      <w:pPr>
        <w:numPr>
          <w:ilvl w:val="0"/>
          <w:numId w:val="16"/>
        </w:numPr>
        <w:spacing w:after="0" w:line="240" w:lineRule="auto"/>
        <w:rPr>
          <w:rFonts w:cs="Arial"/>
          <w:szCs w:val="24"/>
          <w:lang w:eastAsia="en-GB"/>
        </w:rPr>
      </w:pPr>
      <w:r w:rsidRPr="00040D60">
        <w:rPr>
          <w:rFonts w:cs="Arial"/>
          <w:szCs w:val="24"/>
          <w:lang w:eastAsia="en-GB"/>
        </w:rPr>
        <w:t>Allow t</w:t>
      </w:r>
      <w:r w:rsidR="00972A62" w:rsidRPr="00040D60">
        <w:rPr>
          <w:rFonts w:cs="Arial"/>
          <w:szCs w:val="24"/>
          <w:lang w:eastAsia="en-GB"/>
        </w:rPr>
        <w:t>ime to give opportunities for learning within daily routines. The very nature of daily living activities means that they are repeated often – an ideal learning time when you are having one to one time with the baby/child.</w:t>
      </w:r>
    </w:p>
    <w:p w:rsidR="00972A62" w:rsidRPr="00040D60" w:rsidRDefault="00972A62" w:rsidP="00972A62">
      <w:pPr>
        <w:pStyle w:val="ListParagraph"/>
        <w:spacing w:after="0" w:line="240" w:lineRule="auto"/>
        <w:ind w:left="360"/>
        <w:rPr>
          <w:rFonts w:cs="Arial"/>
          <w:sz w:val="8"/>
          <w:szCs w:val="8"/>
          <w:lang w:eastAsia="en-GB"/>
        </w:rPr>
      </w:pPr>
    </w:p>
    <w:p w:rsidR="00972A62" w:rsidRPr="00040D60" w:rsidRDefault="00972A62" w:rsidP="00972A62">
      <w:pPr>
        <w:spacing w:after="0" w:line="240" w:lineRule="auto"/>
        <w:ind w:left="360"/>
        <w:rPr>
          <w:rFonts w:cs="Arial"/>
          <w:sz w:val="8"/>
          <w:szCs w:val="8"/>
          <w:lang w:eastAsia="en-GB"/>
        </w:rPr>
      </w:pPr>
    </w:p>
    <w:p w:rsidR="00972A62" w:rsidRPr="00040D60" w:rsidRDefault="00972A62" w:rsidP="00972A62">
      <w:pPr>
        <w:spacing w:after="0" w:line="240" w:lineRule="auto"/>
        <w:ind w:left="426" w:hanging="786"/>
        <w:rPr>
          <w:rFonts w:cs="Arial"/>
          <w:sz w:val="8"/>
          <w:szCs w:val="8"/>
          <w:lang w:eastAsia="en-GB"/>
        </w:rPr>
      </w:pPr>
    </w:p>
    <w:p w:rsidR="00C361B7" w:rsidRPr="00040D60" w:rsidRDefault="00C361B7" w:rsidP="00C361B7">
      <w:pPr>
        <w:numPr>
          <w:ilvl w:val="0"/>
          <w:numId w:val="16"/>
        </w:numPr>
        <w:spacing w:after="0" w:line="240" w:lineRule="auto"/>
        <w:rPr>
          <w:rFonts w:cs="Arial"/>
          <w:szCs w:val="24"/>
          <w:lang w:eastAsia="en-GB"/>
        </w:rPr>
      </w:pPr>
      <w:r w:rsidRPr="00040D60">
        <w:rPr>
          <w:rFonts w:cs="Arial"/>
          <w:szCs w:val="24"/>
          <w:lang w:eastAsia="en-GB"/>
        </w:rPr>
        <w:t>Give good consistent verbal explanations, name body parts and the directions in which they move e.g. arm, leg, up, down, back, front etc.</w:t>
      </w:r>
    </w:p>
    <w:p w:rsidR="00972A62" w:rsidRPr="00040D60" w:rsidRDefault="00972A62" w:rsidP="00972A62">
      <w:pPr>
        <w:spacing w:after="0" w:line="240" w:lineRule="auto"/>
        <w:ind w:left="360"/>
        <w:rPr>
          <w:rFonts w:cs="Arial"/>
          <w:szCs w:val="24"/>
          <w:lang w:eastAsia="en-GB"/>
        </w:rPr>
      </w:pPr>
    </w:p>
    <w:p w:rsidR="00C361B7" w:rsidRPr="00040D60" w:rsidRDefault="00C361B7" w:rsidP="00C361B7">
      <w:pPr>
        <w:numPr>
          <w:ilvl w:val="0"/>
          <w:numId w:val="16"/>
        </w:numPr>
        <w:spacing w:after="0" w:line="240" w:lineRule="auto"/>
        <w:rPr>
          <w:rFonts w:cs="Arial"/>
          <w:szCs w:val="24"/>
          <w:lang w:eastAsia="en-GB"/>
        </w:rPr>
      </w:pPr>
      <w:r w:rsidRPr="00040D60">
        <w:rPr>
          <w:rFonts w:cs="Arial"/>
          <w:szCs w:val="24"/>
          <w:lang w:eastAsia="en-GB"/>
        </w:rPr>
        <w:t>Encourage good searching skills and the use of touch to find and distinguish objects, as the ability to use tactile skills well will be a life-long need.</w:t>
      </w:r>
    </w:p>
    <w:p w:rsidR="00972A62" w:rsidRPr="00040D60" w:rsidRDefault="00972A62" w:rsidP="00972A62">
      <w:pPr>
        <w:spacing w:after="0" w:line="240" w:lineRule="auto"/>
        <w:ind w:left="360"/>
        <w:rPr>
          <w:rFonts w:cs="Arial"/>
          <w:szCs w:val="24"/>
          <w:lang w:eastAsia="en-GB"/>
        </w:rPr>
      </w:pPr>
    </w:p>
    <w:p w:rsidR="00C361B7" w:rsidRPr="00040D60" w:rsidRDefault="00C361B7" w:rsidP="00C361B7">
      <w:pPr>
        <w:numPr>
          <w:ilvl w:val="0"/>
          <w:numId w:val="16"/>
        </w:numPr>
        <w:spacing w:after="0" w:line="240" w:lineRule="auto"/>
        <w:rPr>
          <w:rFonts w:cs="Arial"/>
          <w:szCs w:val="24"/>
          <w:lang w:eastAsia="en-GB"/>
        </w:rPr>
      </w:pPr>
      <w:r w:rsidRPr="00040D60">
        <w:rPr>
          <w:rFonts w:cs="Arial"/>
          <w:szCs w:val="24"/>
          <w:lang w:eastAsia="en-GB"/>
        </w:rPr>
        <w:t>Good gross and fine motor skills and basic attention and listening skills are needed to learn to be independent. Sometimes it is not easy to see the relevance of early development in these areas as relating to being independent or interdependent later on.</w:t>
      </w:r>
    </w:p>
    <w:p w:rsidR="00972A62" w:rsidRPr="00040D60" w:rsidRDefault="00972A62" w:rsidP="00972A62">
      <w:pPr>
        <w:spacing w:after="0" w:line="240" w:lineRule="auto"/>
        <w:ind w:left="360"/>
        <w:rPr>
          <w:rFonts w:cs="Arial"/>
          <w:szCs w:val="24"/>
          <w:lang w:eastAsia="en-GB"/>
        </w:rPr>
      </w:pPr>
    </w:p>
    <w:p w:rsidR="00C361B7" w:rsidRPr="00040D60" w:rsidRDefault="00C361B7" w:rsidP="00C361B7">
      <w:pPr>
        <w:numPr>
          <w:ilvl w:val="0"/>
          <w:numId w:val="16"/>
        </w:numPr>
        <w:spacing w:after="0" w:line="240" w:lineRule="auto"/>
        <w:rPr>
          <w:rFonts w:cs="Arial"/>
          <w:szCs w:val="24"/>
          <w:lang w:eastAsia="en-GB"/>
        </w:rPr>
      </w:pPr>
      <w:r w:rsidRPr="00040D60">
        <w:rPr>
          <w:rFonts w:cs="Arial"/>
          <w:szCs w:val="24"/>
          <w:lang w:eastAsia="en-GB"/>
        </w:rPr>
        <w:t>Make learning fun!</w:t>
      </w:r>
    </w:p>
    <w:p w:rsidR="00972A62" w:rsidRDefault="00972A62" w:rsidP="00972A62">
      <w:pPr>
        <w:spacing w:after="0" w:line="240" w:lineRule="auto"/>
        <w:ind w:left="360"/>
        <w:rPr>
          <w:rFonts w:cs="Arial"/>
          <w:szCs w:val="24"/>
          <w:lang w:eastAsia="en-GB"/>
        </w:rPr>
      </w:pPr>
    </w:p>
    <w:p w:rsidR="00C361B7" w:rsidRPr="00040D60" w:rsidRDefault="00C361B7" w:rsidP="00C361B7">
      <w:pPr>
        <w:numPr>
          <w:ilvl w:val="0"/>
          <w:numId w:val="16"/>
        </w:numPr>
        <w:spacing w:after="0" w:line="240" w:lineRule="auto"/>
        <w:rPr>
          <w:rFonts w:cs="Arial"/>
          <w:szCs w:val="24"/>
          <w:lang w:eastAsia="en-GB"/>
        </w:rPr>
      </w:pPr>
      <w:r w:rsidRPr="00040D60">
        <w:rPr>
          <w:rFonts w:cs="Arial"/>
          <w:szCs w:val="24"/>
          <w:lang w:eastAsia="en-GB"/>
        </w:rPr>
        <w:t>Give praise!</w:t>
      </w:r>
    </w:p>
    <w:p w:rsidR="00C361B7" w:rsidRPr="005A0463" w:rsidRDefault="00C361B7" w:rsidP="00C361B7">
      <w:pPr>
        <w:spacing w:after="0" w:line="240" w:lineRule="auto"/>
        <w:rPr>
          <w:rFonts w:cs="Arial"/>
          <w:szCs w:val="24"/>
          <w:lang w:eastAsia="en-GB"/>
        </w:rPr>
      </w:pPr>
    </w:p>
    <w:p w:rsidR="00C361B7" w:rsidRDefault="00C361B7" w:rsidP="00040D60">
      <w:pPr>
        <w:spacing w:after="0" w:line="240" w:lineRule="auto"/>
        <w:rPr>
          <w:rFonts w:cs="Arial"/>
          <w:sz w:val="28"/>
          <w:szCs w:val="28"/>
          <w:lang w:eastAsia="en-GB"/>
        </w:rPr>
      </w:pPr>
      <w:r w:rsidRPr="00040D60">
        <w:rPr>
          <w:rFonts w:cs="Arial"/>
          <w:sz w:val="28"/>
          <w:szCs w:val="28"/>
          <w:lang w:eastAsia="en-GB"/>
        </w:rPr>
        <w:t>Be consistent with:</w:t>
      </w:r>
    </w:p>
    <w:p w:rsidR="00040D60" w:rsidRPr="00040D60" w:rsidRDefault="00040D60" w:rsidP="00040D60">
      <w:pPr>
        <w:spacing w:after="0" w:line="240" w:lineRule="auto"/>
        <w:rPr>
          <w:rFonts w:cs="Arial"/>
          <w:sz w:val="28"/>
          <w:szCs w:val="28"/>
          <w:lang w:eastAsia="en-GB"/>
        </w:rPr>
      </w:pPr>
    </w:p>
    <w:p w:rsidR="00C361B7" w:rsidRPr="005A0463" w:rsidRDefault="00C361B7" w:rsidP="00040D60">
      <w:pPr>
        <w:numPr>
          <w:ilvl w:val="1"/>
          <w:numId w:val="17"/>
        </w:numPr>
        <w:tabs>
          <w:tab w:val="clear" w:pos="1080"/>
          <w:tab w:val="num" w:pos="709"/>
        </w:tabs>
        <w:spacing w:after="0" w:line="240" w:lineRule="auto"/>
        <w:ind w:left="426" w:hanging="284"/>
        <w:rPr>
          <w:rFonts w:cs="Arial"/>
          <w:szCs w:val="24"/>
          <w:lang w:eastAsia="en-GB"/>
        </w:rPr>
      </w:pPr>
      <w:r w:rsidRPr="00040D60">
        <w:rPr>
          <w:rFonts w:cs="Arial"/>
          <w:szCs w:val="24"/>
          <w:lang w:eastAsia="en-GB"/>
        </w:rPr>
        <w:t xml:space="preserve">Routine activities </w:t>
      </w:r>
      <w:r w:rsidR="00040D60" w:rsidRPr="00040D60">
        <w:rPr>
          <w:rFonts w:cs="Arial"/>
          <w:szCs w:val="24"/>
          <w:lang w:eastAsia="en-GB"/>
        </w:rPr>
        <w:t>(</w:t>
      </w:r>
      <w:r w:rsidRPr="00040D60">
        <w:rPr>
          <w:rFonts w:cs="Arial"/>
          <w:szCs w:val="24"/>
          <w:lang w:eastAsia="en-GB"/>
        </w:rPr>
        <w:t>such as eating/bathing</w:t>
      </w:r>
      <w:r w:rsidR="00040D60" w:rsidRPr="00040D60">
        <w:rPr>
          <w:rFonts w:cs="Arial"/>
          <w:szCs w:val="24"/>
          <w:lang w:eastAsia="en-GB"/>
        </w:rPr>
        <w:t xml:space="preserve">): </w:t>
      </w:r>
      <w:r w:rsidRPr="00040D60">
        <w:rPr>
          <w:rFonts w:cs="Arial"/>
          <w:szCs w:val="24"/>
          <w:lang w:eastAsia="en-GB"/>
        </w:rPr>
        <w:t>Use the same equipment, place,</w:t>
      </w:r>
      <w:r w:rsidRPr="005A0463">
        <w:rPr>
          <w:rFonts w:cs="Arial"/>
          <w:szCs w:val="24"/>
          <w:lang w:eastAsia="en-GB"/>
        </w:rPr>
        <w:t xml:space="preserve"> language etc when this </w:t>
      </w:r>
      <w:r w:rsidR="00040D60">
        <w:rPr>
          <w:rFonts w:cs="Arial"/>
          <w:szCs w:val="24"/>
          <w:lang w:eastAsia="en-GB"/>
        </w:rPr>
        <w:t>is happening at home. Later on,</w:t>
      </w:r>
      <w:r w:rsidRPr="005A0463">
        <w:rPr>
          <w:rFonts w:cs="Arial"/>
          <w:szCs w:val="24"/>
          <w:lang w:eastAsia="en-GB"/>
        </w:rPr>
        <w:t xml:space="preserve"> it is important to set up opportunities to use skills in a range of places.</w:t>
      </w:r>
    </w:p>
    <w:p w:rsidR="00C361B7" w:rsidRPr="005A0463" w:rsidRDefault="00C361B7" w:rsidP="00040D60">
      <w:pPr>
        <w:tabs>
          <w:tab w:val="num" w:pos="709"/>
        </w:tabs>
        <w:spacing w:after="0" w:line="240" w:lineRule="auto"/>
        <w:ind w:left="426" w:hanging="284"/>
        <w:rPr>
          <w:rFonts w:cs="Arial"/>
          <w:szCs w:val="24"/>
          <w:lang w:eastAsia="en-GB"/>
        </w:rPr>
      </w:pPr>
    </w:p>
    <w:p w:rsidR="00040D60" w:rsidRDefault="00972A62" w:rsidP="00040D60">
      <w:pPr>
        <w:numPr>
          <w:ilvl w:val="1"/>
          <w:numId w:val="17"/>
        </w:numPr>
        <w:tabs>
          <w:tab w:val="clear" w:pos="1080"/>
          <w:tab w:val="num" w:pos="709"/>
        </w:tabs>
        <w:spacing w:after="0" w:line="240" w:lineRule="auto"/>
        <w:ind w:left="426" w:hanging="284"/>
        <w:rPr>
          <w:rFonts w:cs="Arial"/>
          <w:szCs w:val="24"/>
          <w:lang w:eastAsia="en-GB"/>
        </w:rPr>
      </w:pPr>
      <w:r w:rsidRPr="00040D60">
        <w:rPr>
          <w:rFonts w:cs="Arial"/>
          <w:szCs w:val="24"/>
          <w:lang w:eastAsia="en-GB"/>
        </w:rPr>
        <w:t>Assistance and e</w:t>
      </w:r>
      <w:r w:rsidR="00C361B7" w:rsidRPr="00040D60">
        <w:rPr>
          <w:rFonts w:cs="Arial"/>
          <w:szCs w:val="24"/>
          <w:lang w:eastAsia="en-GB"/>
        </w:rPr>
        <w:t>xpectations. Be ready to assist when necessary, but</w:t>
      </w:r>
      <w:r w:rsidR="00C361B7" w:rsidRPr="005A0463">
        <w:rPr>
          <w:rFonts w:cs="Arial"/>
          <w:szCs w:val="24"/>
          <w:lang w:eastAsia="en-GB"/>
        </w:rPr>
        <w:t xml:space="preserve"> encourage the child or young person to carry out activities independently when you know that they have learned the process. </w:t>
      </w:r>
    </w:p>
    <w:p w:rsidR="00040D60" w:rsidRDefault="00040D60" w:rsidP="00040D60">
      <w:pPr>
        <w:pStyle w:val="ListParagraph"/>
        <w:rPr>
          <w:rFonts w:cs="Arial"/>
          <w:szCs w:val="24"/>
          <w:lang w:eastAsia="en-GB"/>
        </w:rPr>
      </w:pPr>
    </w:p>
    <w:p w:rsidR="00040D60" w:rsidRDefault="00C361B7" w:rsidP="00040D60">
      <w:pPr>
        <w:numPr>
          <w:ilvl w:val="1"/>
          <w:numId w:val="17"/>
        </w:numPr>
        <w:tabs>
          <w:tab w:val="clear" w:pos="1080"/>
          <w:tab w:val="num" w:pos="709"/>
        </w:tabs>
        <w:spacing w:after="0" w:line="240" w:lineRule="auto"/>
        <w:ind w:left="426" w:hanging="284"/>
        <w:rPr>
          <w:rFonts w:cs="Arial"/>
          <w:szCs w:val="24"/>
          <w:lang w:eastAsia="en-GB"/>
        </w:rPr>
      </w:pPr>
      <w:r w:rsidRPr="00040D60">
        <w:rPr>
          <w:rFonts w:cs="Arial"/>
          <w:szCs w:val="24"/>
          <w:lang w:eastAsia="en-GB"/>
        </w:rPr>
        <w:t xml:space="preserve">Fade the assistance you give – you will need to give verbal and physical assistance to begin with, but if you follow the same sequence within an activity, the child or young person will begin to anticipate what comes next. </w:t>
      </w:r>
    </w:p>
    <w:p w:rsidR="00040D60" w:rsidRDefault="00040D60" w:rsidP="00040D60">
      <w:pPr>
        <w:pStyle w:val="ListParagraph"/>
        <w:rPr>
          <w:rFonts w:cs="Arial"/>
          <w:szCs w:val="24"/>
          <w:lang w:eastAsia="en-GB"/>
        </w:rPr>
      </w:pPr>
    </w:p>
    <w:p w:rsidR="00040D60" w:rsidRDefault="00C361B7" w:rsidP="00040D60">
      <w:pPr>
        <w:numPr>
          <w:ilvl w:val="1"/>
          <w:numId w:val="17"/>
        </w:numPr>
        <w:tabs>
          <w:tab w:val="clear" w:pos="1080"/>
          <w:tab w:val="num" w:pos="709"/>
        </w:tabs>
        <w:spacing w:after="0" w:line="240" w:lineRule="auto"/>
        <w:ind w:left="426" w:hanging="284"/>
        <w:rPr>
          <w:rFonts w:cs="Arial"/>
          <w:szCs w:val="24"/>
          <w:lang w:eastAsia="en-GB"/>
        </w:rPr>
      </w:pPr>
      <w:r w:rsidRPr="00040D60">
        <w:rPr>
          <w:rFonts w:cs="Arial"/>
          <w:szCs w:val="24"/>
          <w:lang w:eastAsia="en-GB"/>
        </w:rPr>
        <w:t>At this point, you may be able to give verbal assistance only.</w:t>
      </w:r>
    </w:p>
    <w:p w:rsidR="00040D60" w:rsidRDefault="00040D60" w:rsidP="00040D60">
      <w:pPr>
        <w:pStyle w:val="ListParagraph"/>
        <w:rPr>
          <w:rFonts w:cs="Arial"/>
          <w:szCs w:val="24"/>
          <w:lang w:eastAsia="en-GB"/>
        </w:rPr>
      </w:pPr>
    </w:p>
    <w:p w:rsidR="00C361B7" w:rsidRPr="00040D60" w:rsidRDefault="00C361B7" w:rsidP="00040D60">
      <w:pPr>
        <w:numPr>
          <w:ilvl w:val="1"/>
          <w:numId w:val="17"/>
        </w:numPr>
        <w:tabs>
          <w:tab w:val="clear" w:pos="1080"/>
          <w:tab w:val="num" w:pos="709"/>
        </w:tabs>
        <w:spacing w:after="0" w:line="240" w:lineRule="auto"/>
        <w:ind w:left="426" w:hanging="284"/>
        <w:rPr>
          <w:rFonts w:cs="Arial"/>
          <w:szCs w:val="24"/>
          <w:lang w:eastAsia="en-GB"/>
        </w:rPr>
      </w:pPr>
      <w:r w:rsidRPr="00040D60">
        <w:rPr>
          <w:rFonts w:cs="Arial"/>
          <w:szCs w:val="24"/>
          <w:lang w:eastAsia="en-GB"/>
        </w:rPr>
        <w:lastRenderedPageBreak/>
        <w:t>In order to ensure that the child/young person does not become reliant on your directions, remember to ask “what comes next?”, so that he/she has to problem solve and make decisions.</w:t>
      </w:r>
    </w:p>
    <w:p w:rsidR="00C361B7" w:rsidRPr="005A0463" w:rsidRDefault="00C361B7" w:rsidP="00040D60">
      <w:pPr>
        <w:tabs>
          <w:tab w:val="num" w:pos="709"/>
        </w:tabs>
        <w:spacing w:after="0" w:line="240" w:lineRule="auto"/>
        <w:ind w:left="426" w:hanging="284"/>
        <w:rPr>
          <w:rFonts w:cs="Arial"/>
          <w:szCs w:val="24"/>
          <w:lang w:eastAsia="en-GB"/>
        </w:rPr>
      </w:pPr>
    </w:p>
    <w:p w:rsidR="00C361B7" w:rsidRPr="005A0463" w:rsidRDefault="00C361B7" w:rsidP="00C361B7">
      <w:pPr>
        <w:spacing w:after="0" w:line="240" w:lineRule="auto"/>
        <w:rPr>
          <w:rFonts w:cs="Arial"/>
          <w:szCs w:val="24"/>
          <w:lang w:eastAsia="en-GB"/>
        </w:rPr>
      </w:pPr>
    </w:p>
    <w:p w:rsidR="00040D60" w:rsidRDefault="00C361B7" w:rsidP="00040D60">
      <w:pPr>
        <w:spacing w:after="0" w:line="240" w:lineRule="auto"/>
        <w:rPr>
          <w:rFonts w:cs="Arial"/>
          <w:szCs w:val="24"/>
          <w:lang w:eastAsia="en-GB"/>
        </w:rPr>
      </w:pPr>
      <w:r w:rsidRPr="001433E0">
        <w:rPr>
          <w:rFonts w:cs="Arial"/>
          <w:b/>
          <w:szCs w:val="24"/>
          <w:lang w:eastAsia="en-GB"/>
        </w:rPr>
        <w:t>Good contrast</w:t>
      </w:r>
      <w:r w:rsidR="00040D60">
        <w:rPr>
          <w:rFonts w:cs="Arial"/>
          <w:szCs w:val="24"/>
          <w:lang w:eastAsia="en-GB"/>
        </w:rPr>
        <w:t xml:space="preserve">  </w:t>
      </w:r>
    </w:p>
    <w:p w:rsidR="008F37CB" w:rsidRDefault="008F37CB" w:rsidP="00040D60">
      <w:pPr>
        <w:spacing w:after="0" w:line="240" w:lineRule="auto"/>
        <w:rPr>
          <w:rFonts w:cs="Arial"/>
          <w:szCs w:val="24"/>
          <w:lang w:eastAsia="en-GB"/>
        </w:rPr>
      </w:pPr>
    </w:p>
    <w:p w:rsidR="00C361B7" w:rsidRDefault="00040D60" w:rsidP="00040D60">
      <w:pPr>
        <w:spacing w:after="0" w:line="240" w:lineRule="auto"/>
        <w:rPr>
          <w:rFonts w:cs="Arial"/>
          <w:szCs w:val="24"/>
          <w:lang w:eastAsia="en-GB"/>
        </w:rPr>
      </w:pPr>
      <w:r>
        <w:rPr>
          <w:rFonts w:cs="Arial"/>
          <w:szCs w:val="24"/>
          <w:lang w:eastAsia="en-GB"/>
        </w:rPr>
        <w:t xml:space="preserve">This </w:t>
      </w:r>
      <w:r w:rsidR="00C361B7" w:rsidRPr="005A0463">
        <w:rPr>
          <w:rFonts w:cs="Arial"/>
          <w:szCs w:val="24"/>
          <w:lang w:eastAsia="en-GB"/>
        </w:rPr>
        <w:t>so that equipment, objects, food etc. can be seen more easily for those with low vision.</w:t>
      </w:r>
    </w:p>
    <w:p w:rsidR="008F37CB" w:rsidRPr="005A0463" w:rsidRDefault="008F37CB" w:rsidP="00040D60">
      <w:pPr>
        <w:spacing w:after="0" w:line="240" w:lineRule="auto"/>
        <w:rPr>
          <w:rFonts w:cs="Arial"/>
          <w:szCs w:val="24"/>
          <w:lang w:eastAsia="en-GB"/>
        </w:rPr>
      </w:pPr>
    </w:p>
    <w:p w:rsidR="00C361B7" w:rsidRPr="005A0463" w:rsidRDefault="00C361B7" w:rsidP="00040D60">
      <w:pPr>
        <w:numPr>
          <w:ilvl w:val="0"/>
          <w:numId w:val="18"/>
        </w:numPr>
        <w:spacing w:after="0" w:line="240" w:lineRule="auto"/>
        <w:ind w:left="426" w:hanging="284"/>
        <w:rPr>
          <w:rFonts w:cs="Arial"/>
          <w:szCs w:val="24"/>
          <w:lang w:eastAsia="en-GB"/>
        </w:rPr>
      </w:pPr>
      <w:r w:rsidRPr="005A0463">
        <w:rPr>
          <w:rFonts w:cs="Arial"/>
          <w:szCs w:val="24"/>
          <w:lang w:eastAsia="en-GB"/>
        </w:rPr>
        <w:t>a plate which contrasts in colour with the high chair tray/table/table mat</w:t>
      </w:r>
    </w:p>
    <w:p w:rsidR="001433E0" w:rsidRPr="001433E0" w:rsidRDefault="001433E0" w:rsidP="00040D60">
      <w:pPr>
        <w:spacing w:after="0" w:line="240" w:lineRule="auto"/>
        <w:ind w:left="426" w:hanging="284"/>
        <w:rPr>
          <w:rFonts w:cs="Arial"/>
          <w:sz w:val="16"/>
          <w:szCs w:val="16"/>
          <w:lang w:eastAsia="en-GB"/>
        </w:rPr>
      </w:pPr>
    </w:p>
    <w:p w:rsidR="00C361B7" w:rsidRPr="005A0463" w:rsidRDefault="00C361B7" w:rsidP="00040D60">
      <w:pPr>
        <w:numPr>
          <w:ilvl w:val="0"/>
          <w:numId w:val="18"/>
        </w:numPr>
        <w:spacing w:after="0" w:line="240" w:lineRule="auto"/>
        <w:ind w:left="426" w:hanging="284"/>
        <w:rPr>
          <w:rFonts w:cs="Arial"/>
          <w:szCs w:val="24"/>
          <w:lang w:eastAsia="en-GB"/>
        </w:rPr>
      </w:pPr>
      <w:r w:rsidRPr="005A0463">
        <w:rPr>
          <w:rFonts w:cs="Arial"/>
          <w:szCs w:val="24"/>
          <w:lang w:eastAsia="en-GB"/>
        </w:rPr>
        <w:t>a plate which contrasts in colour with food on it (e.g. white plate for meat and vegetables, dark plate for yoghurt)</w:t>
      </w:r>
    </w:p>
    <w:p w:rsidR="001433E0" w:rsidRPr="001433E0" w:rsidRDefault="001433E0" w:rsidP="00040D60">
      <w:pPr>
        <w:spacing w:after="0" w:line="240" w:lineRule="auto"/>
        <w:ind w:left="426" w:hanging="284"/>
        <w:rPr>
          <w:rFonts w:cs="Arial"/>
          <w:sz w:val="16"/>
          <w:szCs w:val="16"/>
          <w:lang w:eastAsia="en-GB"/>
        </w:rPr>
      </w:pPr>
    </w:p>
    <w:p w:rsidR="00C361B7" w:rsidRPr="005A0463" w:rsidRDefault="00C361B7" w:rsidP="00040D60">
      <w:pPr>
        <w:numPr>
          <w:ilvl w:val="0"/>
          <w:numId w:val="18"/>
        </w:numPr>
        <w:spacing w:after="0" w:line="240" w:lineRule="auto"/>
        <w:ind w:left="426" w:hanging="284"/>
        <w:rPr>
          <w:rFonts w:cs="Arial"/>
          <w:szCs w:val="24"/>
          <w:lang w:eastAsia="en-GB"/>
        </w:rPr>
      </w:pPr>
      <w:r w:rsidRPr="005A0463">
        <w:rPr>
          <w:rFonts w:cs="Arial"/>
          <w:szCs w:val="24"/>
          <w:lang w:eastAsia="en-GB"/>
        </w:rPr>
        <w:t>a cup or glass which contrasts with the liquid for drinking e.g. dark cup for milk, white or light colour for coloured drinks/juices.</w:t>
      </w:r>
    </w:p>
    <w:p w:rsidR="001433E0" w:rsidRPr="001433E0" w:rsidRDefault="001433E0" w:rsidP="00040D60">
      <w:pPr>
        <w:spacing w:after="0" w:line="240" w:lineRule="auto"/>
        <w:ind w:left="426" w:hanging="284"/>
        <w:rPr>
          <w:rFonts w:cs="Arial"/>
          <w:sz w:val="16"/>
          <w:szCs w:val="16"/>
          <w:lang w:eastAsia="en-GB"/>
        </w:rPr>
      </w:pPr>
    </w:p>
    <w:p w:rsidR="00C361B7" w:rsidRPr="005A0463" w:rsidRDefault="00C361B7" w:rsidP="00040D60">
      <w:pPr>
        <w:numPr>
          <w:ilvl w:val="0"/>
          <w:numId w:val="18"/>
        </w:numPr>
        <w:spacing w:after="0" w:line="240" w:lineRule="auto"/>
        <w:ind w:left="426" w:hanging="284"/>
        <w:rPr>
          <w:rFonts w:cs="Arial"/>
          <w:szCs w:val="24"/>
          <w:lang w:eastAsia="en-GB"/>
        </w:rPr>
      </w:pPr>
      <w:r w:rsidRPr="005A0463">
        <w:rPr>
          <w:rFonts w:cs="Arial"/>
          <w:szCs w:val="24"/>
          <w:lang w:eastAsia="en-GB"/>
        </w:rPr>
        <w:t>toothbrush which contrasts in colour with the bathroom vanity unit</w:t>
      </w:r>
    </w:p>
    <w:p w:rsidR="001433E0" w:rsidRPr="001433E0" w:rsidRDefault="001433E0" w:rsidP="00040D60">
      <w:pPr>
        <w:spacing w:after="0" w:line="240" w:lineRule="auto"/>
        <w:ind w:left="426" w:hanging="284"/>
        <w:rPr>
          <w:rFonts w:cs="Arial"/>
          <w:sz w:val="16"/>
          <w:szCs w:val="16"/>
          <w:lang w:eastAsia="en-GB"/>
        </w:rPr>
      </w:pPr>
    </w:p>
    <w:p w:rsidR="00C361B7" w:rsidRPr="005A0463" w:rsidRDefault="00C361B7" w:rsidP="00040D60">
      <w:pPr>
        <w:numPr>
          <w:ilvl w:val="0"/>
          <w:numId w:val="18"/>
        </w:numPr>
        <w:spacing w:after="0" w:line="240" w:lineRule="auto"/>
        <w:ind w:left="426" w:hanging="284"/>
        <w:rPr>
          <w:rFonts w:cs="Arial"/>
          <w:szCs w:val="24"/>
          <w:lang w:eastAsia="en-GB"/>
        </w:rPr>
      </w:pPr>
      <w:r w:rsidRPr="005A0463">
        <w:rPr>
          <w:rFonts w:cs="Arial"/>
          <w:szCs w:val="24"/>
          <w:lang w:eastAsia="en-GB"/>
        </w:rPr>
        <w:t>soap which contrasts in colour with the bath/basin</w:t>
      </w:r>
    </w:p>
    <w:p w:rsidR="001433E0" w:rsidRPr="001433E0" w:rsidRDefault="001433E0" w:rsidP="00040D60">
      <w:pPr>
        <w:spacing w:after="0" w:line="240" w:lineRule="auto"/>
        <w:ind w:left="426" w:hanging="284"/>
        <w:rPr>
          <w:rFonts w:cs="Arial"/>
          <w:sz w:val="16"/>
          <w:szCs w:val="16"/>
          <w:lang w:eastAsia="en-GB"/>
        </w:rPr>
      </w:pPr>
    </w:p>
    <w:p w:rsidR="00C361B7" w:rsidRPr="005A0463" w:rsidRDefault="00C361B7" w:rsidP="00040D60">
      <w:pPr>
        <w:numPr>
          <w:ilvl w:val="0"/>
          <w:numId w:val="18"/>
        </w:numPr>
        <w:spacing w:after="0" w:line="240" w:lineRule="auto"/>
        <w:ind w:left="426" w:hanging="284"/>
        <w:rPr>
          <w:rFonts w:cs="Arial"/>
          <w:szCs w:val="24"/>
          <w:lang w:eastAsia="en-GB"/>
        </w:rPr>
      </w:pPr>
      <w:proofErr w:type="gramStart"/>
      <w:r w:rsidRPr="005A0463">
        <w:rPr>
          <w:rFonts w:cs="Arial"/>
          <w:szCs w:val="24"/>
          <w:lang w:eastAsia="en-GB"/>
        </w:rPr>
        <w:t>as</w:t>
      </w:r>
      <w:proofErr w:type="gramEnd"/>
      <w:r w:rsidRPr="005A0463">
        <w:rPr>
          <w:rFonts w:cs="Arial"/>
          <w:szCs w:val="24"/>
          <w:lang w:eastAsia="en-GB"/>
        </w:rPr>
        <w:t xml:space="preserve"> children learn through play, it is important to ensure the play area is set up to assist with use of remaining vision. Ensure that toys and objects can be seen easily i.e. not a busy patterned carpet. If the area is </w:t>
      </w:r>
      <w:proofErr w:type="gramStart"/>
      <w:r w:rsidRPr="005A0463">
        <w:rPr>
          <w:rFonts w:cs="Arial"/>
          <w:szCs w:val="24"/>
          <w:lang w:eastAsia="en-GB"/>
        </w:rPr>
        <w:t>busy/patterned</w:t>
      </w:r>
      <w:proofErr w:type="gramEnd"/>
      <w:r w:rsidRPr="005A0463">
        <w:rPr>
          <w:rFonts w:cs="Arial"/>
          <w:szCs w:val="24"/>
          <w:lang w:eastAsia="en-GB"/>
        </w:rPr>
        <w:t xml:space="preserve">, put toys and objects on plain rug/throw). </w:t>
      </w:r>
    </w:p>
    <w:p w:rsidR="001433E0" w:rsidRPr="001433E0" w:rsidRDefault="001433E0" w:rsidP="00040D60">
      <w:pPr>
        <w:spacing w:after="0" w:line="240" w:lineRule="auto"/>
        <w:ind w:left="426" w:hanging="284"/>
        <w:rPr>
          <w:rFonts w:cs="Arial"/>
          <w:sz w:val="16"/>
          <w:szCs w:val="16"/>
          <w:lang w:eastAsia="en-GB"/>
        </w:rPr>
      </w:pPr>
    </w:p>
    <w:p w:rsidR="00C361B7" w:rsidRPr="005A0463" w:rsidRDefault="00C361B7" w:rsidP="00040D60">
      <w:pPr>
        <w:numPr>
          <w:ilvl w:val="0"/>
          <w:numId w:val="18"/>
        </w:numPr>
        <w:spacing w:after="0" w:line="240" w:lineRule="auto"/>
        <w:ind w:left="426" w:hanging="284"/>
        <w:rPr>
          <w:rFonts w:cs="Arial"/>
          <w:szCs w:val="24"/>
          <w:lang w:eastAsia="en-GB"/>
        </w:rPr>
      </w:pPr>
      <w:r w:rsidRPr="005A0463">
        <w:rPr>
          <w:rFonts w:cs="Arial"/>
          <w:szCs w:val="24"/>
          <w:lang w:eastAsia="en-GB"/>
        </w:rPr>
        <w:t>Choose toys and books which are less cluttered visually.</w:t>
      </w:r>
    </w:p>
    <w:p w:rsidR="001433E0" w:rsidRPr="001433E0" w:rsidRDefault="001433E0" w:rsidP="00040D60">
      <w:pPr>
        <w:spacing w:after="0" w:line="240" w:lineRule="auto"/>
        <w:ind w:left="426" w:hanging="284"/>
        <w:rPr>
          <w:rFonts w:cs="Arial"/>
          <w:sz w:val="16"/>
          <w:szCs w:val="16"/>
          <w:lang w:eastAsia="en-GB"/>
        </w:rPr>
      </w:pPr>
    </w:p>
    <w:p w:rsidR="00C361B7" w:rsidRPr="005A0463" w:rsidRDefault="00C361B7" w:rsidP="00040D60">
      <w:pPr>
        <w:numPr>
          <w:ilvl w:val="0"/>
          <w:numId w:val="18"/>
        </w:numPr>
        <w:spacing w:after="0" w:line="240" w:lineRule="auto"/>
        <w:ind w:left="426" w:hanging="284"/>
        <w:rPr>
          <w:rFonts w:cs="Arial"/>
          <w:szCs w:val="24"/>
          <w:lang w:eastAsia="en-GB"/>
        </w:rPr>
      </w:pPr>
      <w:r w:rsidRPr="005A0463">
        <w:rPr>
          <w:rFonts w:cs="Arial"/>
          <w:szCs w:val="24"/>
          <w:lang w:eastAsia="en-GB"/>
        </w:rPr>
        <w:t xml:space="preserve">Choose clothing which can be put on independently when the child is young. </w:t>
      </w:r>
    </w:p>
    <w:p w:rsidR="00C361B7" w:rsidRPr="005A0463" w:rsidRDefault="00C361B7" w:rsidP="00C361B7">
      <w:pPr>
        <w:spacing w:after="0" w:line="240" w:lineRule="auto"/>
        <w:rPr>
          <w:rFonts w:cs="Arial"/>
          <w:szCs w:val="24"/>
          <w:lang w:eastAsia="en-GB"/>
        </w:rPr>
      </w:pPr>
    </w:p>
    <w:p w:rsidR="00C361B7" w:rsidRPr="005A0463" w:rsidRDefault="00C361B7" w:rsidP="00C361B7">
      <w:pPr>
        <w:spacing w:after="0" w:line="240" w:lineRule="auto"/>
        <w:rPr>
          <w:rFonts w:cs="Arial"/>
          <w:szCs w:val="24"/>
          <w:lang w:eastAsia="en-GB"/>
        </w:rPr>
      </w:pPr>
      <w:r w:rsidRPr="005A0463">
        <w:rPr>
          <w:rFonts w:cs="Arial"/>
          <w:szCs w:val="24"/>
          <w:lang w:eastAsia="en-GB"/>
        </w:rPr>
        <w:t xml:space="preserve">Success is important. </w:t>
      </w:r>
    </w:p>
    <w:p w:rsidR="00C361B7" w:rsidRPr="005A0463" w:rsidRDefault="00C361B7" w:rsidP="00C361B7">
      <w:pPr>
        <w:spacing w:after="0" w:line="240" w:lineRule="auto"/>
        <w:rPr>
          <w:rFonts w:cs="Arial"/>
          <w:szCs w:val="24"/>
          <w:lang w:eastAsia="en-GB"/>
        </w:rPr>
      </w:pPr>
    </w:p>
    <w:p w:rsidR="00C361B7" w:rsidRPr="005A0463" w:rsidRDefault="00C361B7" w:rsidP="00A5497B">
      <w:pPr>
        <w:spacing w:after="0" w:line="240" w:lineRule="auto"/>
        <w:rPr>
          <w:rFonts w:cs="Arial"/>
          <w:szCs w:val="24"/>
          <w:lang w:val="en-GB" w:eastAsia="en-GB"/>
        </w:rPr>
      </w:pPr>
    </w:p>
    <w:p w:rsidR="002A0D43" w:rsidRDefault="002A0D43" w:rsidP="007A06CB">
      <w:pPr>
        <w:spacing w:after="0" w:line="240" w:lineRule="auto"/>
        <w:rPr>
          <w:rFonts w:cs="Arial"/>
          <w:b/>
          <w:sz w:val="28"/>
          <w:szCs w:val="28"/>
          <w:lang w:val="en-GB" w:eastAsia="en-GB"/>
        </w:rPr>
      </w:pPr>
    </w:p>
    <w:sectPr w:rsidR="002A0D43" w:rsidSect="001B7AC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33" w:rsidRDefault="00D56F33" w:rsidP="00B132AE">
      <w:pPr>
        <w:spacing w:after="0" w:line="240" w:lineRule="auto"/>
      </w:pPr>
      <w:r>
        <w:separator/>
      </w:r>
    </w:p>
  </w:endnote>
  <w:endnote w:type="continuationSeparator" w:id="0">
    <w:p w:rsidR="00D56F33" w:rsidRDefault="00D56F33" w:rsidP="00B1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15" w:rsidRDefault="00002B15" w:rsidP="00E01B11">
    <w:pPr>
      <w:pStyle w:val="Footer"/>
      <w:pBdr>
        <w:bottom w:val="single" w:sz="6" w:space="1" w:color="auto"/>
      </w:pBdr>
      <w:jc w:val="center"/>
      <w:rPr>
        <w:sz w:val="16"/>
        <w:szCs w:val="16"/>
      </w:rPr>
    </w:pPr>
  </w:p>
  <w:p w:rsidR="00002B15" w:rsidRDefault="00002B15" w:rsidP="00E01B11">
    <w:pPr>
      <w:pStyle w:val="Footer"/>
      <w:ind w:left="567"/>
      <w:rPr>
        <w:sz w:val="16"/>
        <w:szCs w:val="16"/>
      </w:rPr>
    </w:pPr>
  </w:p>
  <w:p w:rsidR="00002B15" w:rsidRPr="00B23669" w:rsidRDefault="00002B15" w:rsidP="00E01B11">
    <w:pPr>
      <w:pStyle w:val="Footer"/>
      <w:ind w:left="567"/>
      <w:rPr>
        <w:szCs w:val="24"/>
      </w:rPr>
    </w:pPr>
    <w:r w:rsidRPr="00B23669">
      <w:rPr>
        <w:szCs w:val="24"/>
      </w:rPr>
      <w:t xml:space="preserve">Acknowledgements: </w:t>
    </w:r>
  </w:p>
  <w:p w:rsidR="00002B15" w:rsidRPr="00B23669" w:rsidRDefault="00002B15" w:rsidP="00E01B11">
    <w:pPr>
      <w:pStyle w:val="Footer"/>
      <w:ind w:left="567"/>
      <w:rPr>
        <w:szCs w:val="24"/>
      </w:rPr>
    </w:pPr>
    <w:r w:rsidRPr="00B23669">
      <w:rPr>
        <w:szCs w:val="24"/>
      </w:rPr>
      <w:t xml:space="preserve">Alana Bogart, Gendy Ritzema, Independent Lifeskills </w:t>
    </w:r>
    <w:proofErr w:type="gramStart"/>
    <w:r w:rsidRPr="00B23669">
      <w:rPr>
        <w:szCs w:val="24"/>
      </w:rPr>
      <w:t>Specialists ,</w:t>
    </w:r>
    <w:proofErr w:type="gramEnd"/>
  </w:p>
  <w:p w:rsidR="00002B15" w:rsidRPr="00B23669" w:rsidRDefault="00002B15" w:rsidP="00E01B11">
    <w:pPr>
      <w:pStyle w:val="Footer"/>
      <w:ind w:left="567"/>
      <w:rPr>
        <w:szCs w:val="24"/>
      </w:rPr>
    </w:pPr>
    <w:r w:rsidRPr="00B23669">
      <w:rPr>
        <w:szCs w:val="24"/>
      </w:rPr>
      <w:t xml:space="preserve">Blind </w:t>
    </w:r>
    <w:proofErr w:type="gramStart"/>
    <w:r w:rsidRPr="00B23669">
      <w:rPr>
        <w:szCs w:val="24"/>
      </w:rPr>
      <w:t>Foundation</w:t>
    </w:r>
    <w:r w:rsidR="00405C04">
      <w:rPr>
        <w:szCs w:val="24"/>
      </w:rPr>
      <w:t xml:space="preserve">  2014</w:t>
    </w:r>
    <w:proofErr w:type="gramEnd"/>
  </w:p>
  <w:p w:rsidR="00002B15" w:rsidRDefault="00002B15" w:rsidP="000C7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33" w:rsidRDefault="00D56F33" w:rsidP="00B132AE">
      <w:pPr>
        <w:spacing w:after="0" w:line="240" w:lineRule="auto"/>
      </w:pPr>
      <w:r>
        <w:separator/>
      </w:r>
    </w:p>
  </w:footnote>
  <w:footnote w:type="continuationSeparator" w:id="0">
    <w:p w:rsidR="00D56F33" w:rsidRDefault="00D56F33" w:rsidP="00B13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15" w:rsidRDefault="00002B15" w:rsidP="003C7244">
    <w:pPr>
      <w:pStyle w:val="Header"/>
      <w:ind w:left="7200"/>
    </w:pPr>
    <w:r>
      <w:rPr>
        <w:noProof/>
      </w:rPr>
      <w:drawing>
        <wp:anchor distT="0" distB="0" distL="114300" distR="114300" simplePos="0" relativeHeight="251658240" behindDoc="1" locked="0" layoutInCell="1" allowOverlap="1">
          <wp:simplePos x="0" y="0"/>
          <wp:positionH relativeFrom="column">
            <wp:posOffset>-530225</wp:posOffset>
          </wp:positionH>
          <wp:positionV relativeFrom="paragraph">
            <wp:posOffset>-121920</wp:posOffset>
          </wp:positionV>
          <wp:extent cx="1710690" cy="26714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690" cy="26714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simplePos x="0" y="0"/>
              <wp:positionH relativeFrom="column">
                <wp:posOffset>-135255</wp:posOffset>
              </wp:positionH>
              <wp:positionV relativeFrom="paragraph">
                <wp:posOffset>-483235</wp:posOffset>
              </wp:positionV>
              <wp:extent cx="902970" cy="1079182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2970" cy="10791825"/>
                      </a:xfrm>
                      <a:prstGeom prst="rect">
                        <a:avLst/>
                      </a:prstGeom>
                      <a:solidFill>
                        <a:srgbClr val="F79646">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0.65pt;margin-top:-38.05pt;width:71.1pt;height:8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" fillcolor="#e46c0a" stroked="f" strokeweight="2pt">
              <v:path arrowok="t"/>
            </v:rect>
          </w:pict>
        </mc:Fallback>
      </mc:AlternateContent>
    </w:r>
    <w:r>
      <w:rPr>
        <w:noProof/>
      </w:rPr>
      <w:drawing>
        <wp:inline distT="0" distB="0" distL="0" distR="0">
          <wp:extent cx="1442720" cy="1686560"/>
          <wp:effectExtent l="0" t="0" r="5080" b="8890"/>
          <wp:docPr id="1" name="Picture 1" descr="Blind Foundation logo including the strapline Beyond Vision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nd Foundation logo including the strapline Beyond Vision Lo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720" cy="1686560"/>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15" w:rsidRDefault="00002B15" w:rsidP="003C7244">
    <w:pPr>
      <w:pStyle w:val="Header"/>
      <w:ind w:left="720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3B9"/>
    <w:multiLevelType w:val="multilevel"/>
    <w:tmpl w:val="BB9CFC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5106023"/>
    <w:multiLevelType w:val="hybridMultilevel"/>
    <w:tmpl w:val="D278DA9C"/>
    <w:lvl w:ilvl="0" w:tplc="14090001">
      <w:start w:val="1"/>
      <w:numFmt w:val="bullet"/>
      <w:lvlText w:val=""/>
      <w:lvlJc w:val="left"/>
      <w:pPr>
        <w:ind w:left="162" w:hanging="360"/>
      </w:pPr>
      <w:rPr>
        <w:rFonts w:ascii="Symbol" w:hAnsi="Symbol" w:hint="default"/>
      </w:rPr>
    </w:lvl>
    <w:lvl w:ilvl="1" w:tplc="14090003">
      <w:start w:val="1"/>
      <w:numFmt w:val="bullet"/>
      <w:lvlText w:val="o"/>
      <w:lvlJc w:val="left"/>
      <w:pPr>
        <w:ind w:left="882" w:hanging="360"/>
      </w:pPr>
      <w:rPr>
        <w:rFonts w:ascii="Courier New" w:hAnsi="Courier New" w:cs="Courier New" w:hint="default"/>
      </w:rPr>
    </w:lvl>
    <w:lvl w:ilvl="2" w:tplc="14090005" w:tentative="1">
      <w:start w:val="1"/>
      <w:numFmt w:val="bullet"/>
      <w:lvlText w:val=""/>
      <w:lvlJc w:val="left"/>
      <w:pPr>
        <w:ind w:left="1602" w:hanging="360"/>
      </w:pPr>
      <w:rPr>
        <w:rFonts w:ascii="Wingdings" w:hAnsi="Wingdings" w:hint="default"/>
      </w:rPr>
    </w:lvl>
    <w:lvl w:ilvl="3" w:tplc="14090001" w:tentative="1">
      <w:start w:val="1"/>
      <w:numFmt w:val="bullet"/>
      <w:lvlText w:val=""/>
      <w:lvlJc w:val="left"/>
      <w:pPr>
        <w:ind w:left="2322" w:hanging="360"/>
      </w:pPr>
      <w:rPr>
        <w:rFonts w:ascii="Symbol" w:hAnsi="Symbol" w:hint="default"/>
      </w:rPr>
    </w:lvl>
    <w:lvl w:ilvl="4" w:tplc="14090003" w:tentative="1">
      <w:start w:val="1"/>
      <w:numFmt w:val="bullet"/>
      <w:lvlText w:val="o"/>
      <w:lvlJc w:val="left"/>
      <w:pPr>
        <w:ind w:left="3042" w:hanging="360"/>
      </w:pPr>
      <w:rPr>
        <w:rFonts w:ascii="Courier New" w:hAnsi="Courier New" w:cs="Courier New" w:hint="default"/>
      </w:rPr>
    </w:lvl>
    <w:lvl w:ilvl="5" w:tplc="14090005" w:tentative="1">
      <w:start w:val="1"/>
      <w:numFmt w:val="bullet"/>
      <w:lvlText w:val=""/>
      <w:lvlJc w:val="left"/>
      <w:pPr>
        <w:ind w:left="3762" w:hanging="360"/>
      </w:pPr>
      <w:rPr>
        <w:rFonts w:ascii="Wingdings" w:hAnsi="Wingdings" w:hint="default"/>
      </w:rPr>
    </w:lvl>
    <w:lvl w:ilvl="6" w:tplc="14090001" w:tentative="1">
      <w:start w:val="1"/>
      <w:numFmt w:val="bullet"/>
      <w:lvlText w:val=""/>
      <w:lvlJc w:val="left"/>
      <w:pPr>
        <w:ind w:left="4482" w:hanging="360"/>
      </w:pPr>
      <w:rPr>
        <w:rFonts w:ascii="Symbol" w:hAnsi="Symbol" w:hint="default"/>
      </w:rPr>
    </w:lvl>
    <w:lvl w:ilvl="7" w:tplc="14090003" w:tentative="1">
      <w:start w:val="1"/>
      <w:numFmt w:val="bullet"/>
      <w:lvlText w:val="o"/>
      <w:lvlJc w:val="left"/>
      <w:pPr>
        <w:ind w:left="5202" w:hanging="360"/>
      </w:pPr>
      <w:rPr>
        <w:rFonts w:ascii="Courier New" w:hAnsi="Courier New" w:cs="Courier New" w:hint="default"/>
      </w:rPr>
    </w:lvl>
    <w:lvl w:ilvl="8" w:tplc="14090005" w:tentative="1">
      <w:start w:val="1"/>
      <w:numFmt w:val="bullet"/>
      <w:lvlText w:val=""/>
      <w:lvlJc w:val="left"/>
      <w:pPr>
        <w:ind w:left="5922" w:hanging="360"/>
      </w:pPr>
      <w:rPr>
        <w:rFonts w:ascii="Wingdings" w:hAnsi="Wingdings" w:hint="default"/>
      </w:rPr>
    </w:lvl>
  </w:abstractNum>
  <w:abstractNum w:abstractNumId="2">
    <w:nsid w:val="08944882"/>
    <w:multiLevelType w:val="hybridMultilevel"/>
    <w:tmpl w:val="B54EEE88"/>
    <w:lvl w:ilvl="0" w:tplc="04090001">
      <w:start w:val="1"/>
      <w:numFmt w:val="bullet"/>
      <w:lvlText w:val=""/>
      <w:lvlJc w:val="left"/>
      <w:pPr>
        <w:tabs>
          <w:tab w:val="num" w:pos="360"/>
        </w:tabs>
        <w:ind w:left="360" w:hanging="360"/>
      </w:pPr>
      <w:rPr>
        <w:rFonts w:ascii="Symbol" w:hAnsi="Symbol" w:hint="default"/>
      </w:rPr>
    </w:lvl>
    <w:lvl w:ilvl="1" w:tplc="14090005">
      <w:start w:val="1"/>
      <w:numFmt w:val="bullet"/>
      <w:lvlText w:val=""/>
      <w:lvlJc w:val="left"/>
      <w:pPr>
        <w:tabs>
          <w:tab w:val="num" w:pos="1080"/>
        </w:tabs>
        <w:ind w:left="1080" w:hanging="360"/>
      </w:pPr>
      <w:rPr>
        <w:rFonts w:ascii="Wingdings" w:hAnsi="Wingdings" w:hint="default"/>
      </w:rPr>
    </w:lvl>
    <w:lvl w:ilvl="2" w:tplc="1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706B5B"/>
    <w:multiLevelType w:val="hybridMultilevel"/>
    <w:tmpl w:val="2FDEC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83A23F7"/>
    <w:multiLevelType w:val="hybridMultilevel"/>
    <w:tmpl w:val="D6A4DA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D6E3C6E"/>
    <w:multiLevelType w:val="hybridMultilevel"/>
    <w:tmpl w:val="47F27A3A"/>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210459A1"/>
    <w:multiLevelType w:val="hybridMultilevel"/>
    <w:tmpl w:val="C562E772"/>
    <w:lvl w:ilvl="0" w:tplc="04090001">
      <w:start w:val="1"/>
      <w:numFmt w:val="bullet"/>
      <w:lvlText w:val=""/>
      <w:lvlJc w:val="left"/>
      <w:pPr>
        <w:tabs>
          <w:tab w:val="num" w:pos="360"/>
        </w:tabs>
        <w:ind w:left="360" w:hanging="360"/>
      </w:pPr>
      <w:rPr>
        <w:rFonts w:ascii="Symbol" w:hAnsi="Symbol" w:hint="default"/>
      </w:rPr>
    </w:lvl>
    <w:lvl w:ilvl="1" w:tplc="652C9E4E">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FF67A3"/>
    <w:multiLevelType w:val="hybridMultilevel"/>
    <w:tmpl w:val="42EA6EC0"/>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340030C1"/>
    <w:multiLevelType w:val="multilevel"/>
    <w:tmpl w:val="3C62C8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8814EF1"/>
    <w:multiLevelType w:val="hybridMultilevel"/>
    <w:tmpl w:val="DC7E89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9C30A50"/>
    <w:multiLevelType w:val="hybridMultilevel"/>
    <w:tmpl w:val="9CB66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F0E0335"/>
    <w:multiLevelType w:val="hybridMultilevel"/>
    <w:tmpl w:val="4D6EE3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0935CAD"/>
    <w:multiLevelType w:val="hybridMultilevel"/>
    <w:tmpl w:val="2938C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A6E6CD2"/>
    <w:multiLevelType w:val="hybridMultilevel"/>
    <w:tmpl w:val="506832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607648A4"/>
    <w:multiLevelType w:val="hybridMultilevel"/>
    <w:tmpl w:val="A58697F0"/>
    <w:lvl w:ilvl="0" w:tplc="14090005">
      <w:start w:val="1"/>
      <w:numFmt w:val="bullet"/>
      <w:lvlText w:val=""/>
      <w:lvlJc w:val="left"/>
      <w:pPr>
        <w:ind w:left="144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623C641D"/>
    <w:multiLevelType w:val="hybridMultilevel"/>
    <w:tmpl w:val="247645A6"/>
    <w:lvl w:ilvl="0" w:tplc="04090001">
      <w:start w:val="1"/>
      <w:numFmt w:val="bullet"/>
      <w:lvlText w:val=""/>
      <w:lvlJc w:val="left"/>
      <w:pPr>
        <w:tabs>
          <w:tab w:val="num" w:pos="360"/>
        </w:tabs>
        <w:ind w:left="360" w:hanging="360"/>
      </w:pPr>
      <w:rPr>
        <w:rFonts w:ascii="Symbol" w:hAnsi="Symbol" w:hint="default"/>
      </w:rPr>
    </w:lvl>
    <w:lvl w:ilvl="1" w:tplc="DE421702">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966660"/>
    <w:multiLevelType w:val="hybridMultilevel"/>
    <w:tmpl w:val="8B2CA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37B2626"/>
    <w:multiLevelType w:val="hybridMultilevel"/>
    <w:tmpl w:val="769EF5EA"/>
    <w:lvl w:ilvl="0" w:tplc="14090001">
      <w:start w:val="1"/>
      <w:numFmt w:val="bullet"/>
      <w:lvlText w:val=""/>
      <w:lvlJc w:val="left"/>
      <w:pPr>
        <w:ind w:left="7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4AC6576"/>
    <w:multiLevelType w:val="multilevel"/>
    <w:tmpl w:val="5AA4AA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66DC53C9"/>
    <w:multiLevelType w:val="hybridMultilevel"/>
    <w:tmpl w:val="2CEE29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72700FC0"/>
    <w:multiLevelType w:val="hybridMultilevel"/>
    <w:tmpl w:val="18864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0"/>
  </w:num>
  <w:num w:numId="4">
    <w:abstractNumId w:val="10"/>
  </w:num>
  <w:num w:numId="5">
    <w:abstractNumId w:val="0"/>
  </w:num>
  <w:num w:numId="6">
    <w:abstractNumId w:val="18"/>
  </w:num>
  <w:num w:numId="7">
    <w:abstractNumId w:val="8"/>
  </w:num>
  <w:num w:numId="8">
    <w:abstractNumId w:val="1"/>
  </w:num>
  <w:num w:numId="9">
    <w:abstractNumId w:val="8"/>
    <w:lvlOverride w:ilvl="0">
      <w:lvl w:ilvl="0">
        <w:start w:val="1"/>
        <w:numFmt w:val="bullet"/>
        <w:lvlText w:val=""/>
        <w:lvlJc w:val="left"/>
        <w:pPr>
          <w:tabs>
            <w:tab w:val="num" w:pos="360"/>
          </w:tabs>
          <w:ind w:left="360" w:hanging="360"/>
        </w:pPr>
        <w:rPr>
          <w:rFonts w:ascii="Symbol" w:hAnsi="Symbol" w:hint="default"/>
          <w:sz w:val="20"/>
        </w:rPr>
      </w:lvl>
    </w:lvlOverride>
    <w:lvlOverride w:ilvl="1">
      <w:lvl w:ilvl="1">
        <w:start w:val="1"/>
        <w:numFmt w:val="bullet"/>
        <w:lvlText w:val="o"/>
        <w:lvlJc w:val="left"/>
        <w:pPr>
          <w:tabs>
            <w:tab w:val="num" w:pos="1080"/>
          </w:tabs>
          <w:ind w:left="1080" w:hanging="360"/>
        </w:pPr>
        <w:rPr>
          <w:rFonts w:ascii="Courier New" w:hAnsi="Courier New" w:hint="default"/>
          <w:sz w:val="20"/>
        </w:rPr>
      </w:lvl>
    </w:lvlOverride>
    <w:lvlOverride w:ilvl="2">
      <w:lvl w:ilvl="2">
        <w:start w:val="1"/>
        <w:numFmt w:val="bullet"/>
        <w:lvlText w:val=""/>
        <w:lvlJc w:val="left"/>
        <w:pPr>
          <w:tabs>
            <w:tab w:val="num" w:pos="1800"/>
          </w:tabs>
          <w:ind w:left="1800" w:hanging="360"/>
        </w:pPr>
        <w:rPr>
          <w:rFonts w:ascii="Wingdings" w:hAnsi="Wingdings" w:hint="default"/>
          <w:sz w:val="20"/>
        </w:rPr>
      </w:lvl>
    </w:lvlOverride>
    <w:lvlOverride w:ilvl="3">
      <w:lvl w:ilvl="3">
        <w:start w:val="1"/>
        <w:numFmt w:val="bullet"/>
        <w:lvlText w:val=""/>
        <w:lvlJc w:val="left"/>
        <w:pPr>
          <w:tabs>
            <w:tab w:val="num" w:pos="2520"/>
          </w:tabs>
          <w:ind w:left="2520" w:hanging="360"/>
        </w:pPr>
        <w:rPr>
          <w:rFonts w:ascii="Wingdings" w:hAnsi="Wingdings" w:hint="default"/>
          <w:sz w:val="20"/>
        </w:rPr>
      </w:lvl>
    </w:lvlOverride>
    <w:lvlOverride w:ilvl="4">
      <w:lvl w:ilvl="4">
        <w:start w:val="1"/>
        <w:numFmt w:val="bullet"/>
        <w:lvlText w:val=""/>
        <w:lvlJc w:val="left"/>
        <w:pPr>
          <w:tabs>
            <w:tab w:val="num" w:pos="3240"/>
          </w:tabs>
          <w:ind w:left="3240" w:hanging="360"/>
        </w:pPr>
        <w:rPr>
          <w:rFonts w:ascii="Wingdings" w:hAnsi="Wingdings" w:hint="default"/>
          <w:sz w:val="20"/>
        </w:rPr>
      </w:lvl>
    </w:lvlOverride>
    <w:lvlOverride w:ilvl="5">
      <w:lvl w:ilvl="5">
        <w:start w:val="1"/>
        <w:numFmt w:val="bullet"/>
        <w:lvlText w:val=""/>
        <w:lvlJc w:val="left"/>
        <w:pPr>
          <w:tabs>
            <w:tab w:val="num" w:pos="3960"/>
          </w:tabs>
          <w:ind w:left="3960" w:hanging="360"/>
        </w:pPr>
        <w:rPr>
          <w:rFonts w:ascii="Wingdings" w:hAnsi="Wingdings" w:hint="default"/>
          <w:sz w:val="20"/>
        </w:rPr>
      </w:lvl>
    </w:lvlOverride>
    <w:lvlOverride w:ilvl="6">
      <w:lvl w:ilvl="6">
        <w:start w:val="1"/>
        <w:numFmt w:val="bullet"/>
        <w:lvlText w:val=""/>
        <w:lvlJc w:val="left"/>
        <w:pPr>
          <w:tabs>
            <w:tab w:val="num" w:pos="4680"/>
          </w:tabs>
          <w:ind w:left="4680" w:hanging="360"/>
        </w:pPr>
        <w:rPr>
          <w:rFonts w:ascii="Wingdings" w:hAnsi="Wingdings" w:hint="default"/>
          <w:sz w:val="20"/>
        </w:rPr>
      </w:lvl>
    </w:lvlOverride>
    <w:lvlOverride w:ilvl="7">
      <w:lvl w:ilvl="7">
        <w:start w:val="1"/>
        <w:numFmt w:val="bullet"/>
        <w:lvlText w:val=""/>
        <w:lvlJc w:val="left"/>
        <w:pPr>
          <w:tabs>
            <w:tab w:val="num" w:pos="5400"/>
          </w:tabs>
          <w:ind w:left="5400" w:hanging="360"/>
        </w:pPr>
        <w:rPr>
          <w:rFonts w:ascii="Wingdings" w:hAnsi="Wingdings" w:hint="default"/>
          <w:sz w:val="20"/>
        </w:rPr>
      </w:lvl>
    </w:lvlOverride>
    <w:lvlOverride w:ilvl="8">
      <w:lvl w:ilvl="8">
        <w:start w:val="1"/>
        <w:numFmt w:val="bullet"/>
        <w:lvlText w:val=""/>
        <w:lvlJc w:val="left"/>
        <w:pPr>
          <w:tabs>
            <w:tab w:val="num" w:pos="6120"/>
          </w:tabs>
          <w:ind w:left="6120" w:hanging="360"/>
        </w:pPr>
        <w:rPr>
          <w:rFonts w:ascii="Wingdings" w:hAnsi="Wingdings" w:hint="default"/>
          <w:sz w:val="20"/>
        </w:rPr>
      </w:lvl>
    </w:lvlOverride>
  </w:num>
  <w:num w:numId="10">
    <w:abstractNumId w:val="8"/>
    <w:lvlOverride w:ilvl="0">
      <w:lvl w:ilvl="0">
        <w:start w:val="1"/>
        <w:numFmt w:val="bullet"/>
        <w:lvlText w:val=""/>
        <w:lvlJc w:val="left"/>
        <w:pPr>
          <w:tabs>
            <w:tab w:val="num" w:pos="360"/>
          </w:tabs>
          <w:ind w:left="360" w:hanging="360"/>
        </w:pPr>
        <w:rPr>
          <w:rFonts w:ascii="Symbol" w:hAnsi="Symbol" w:hint="default"/>
          <w:sz w:val="20"/>
        </w:rPr>
      </w:lvl>
    </w:lvlOverride>
    <w:lvlOverride w:ilvl="1">
      <w:lvl w:ilvl="1">
        <w:start w:val="1"/>
        <w:numFmt w:val="bullet"/>
        <w:lvlText w:val="o"/>
        <w:lvlJc w:val="left"/>
        <w:pPr>
          <w:tabs>
            <w:tab w:val="num" w:pos="1080"/>
          </w:tabs>
          <w:ind w:left="1080" w:hanging="360"/>
        </w:pPr>
        <w:rPr>
          <w:rFonts w:ascii="Courier New" w:hAnsi="Courier New" w:hint="default"/>
          <w:sz w:val="20"/>
        </w:rPr>
      </w:lvl>
    </w:lvlOverride>
    <w:lvlOverride w:ilvl="2">
      <w:lvl w:ilvl="2">
        <w:start w:val="1"/>
        <w:numFmt w:val="bullet"/>
        <w:lvlText w:val=""/>
        <w:lvlJc w:val="left"/>
        <w:pPr>
          <w:tabs>
            <w:tab w:val="num" w:pos="1800"/>
          </w:tabs>
          <w:ind w:left="1800" w:hanging="360"/>
        </w:pPr>
        <w:rPr>
          <w:rFonts w:ascii="Wingdings" w:hAnsi="Wingdings" w:hint="default"/>
          <w:sz w:val="20"/>
        </w:rPr>
      </w:lvl>
    </w:lvlOverride>
    <w:lvlOverride w:ilvl="3">
      <w:lvl w:ilvl="3">
        <w:start w:val="1"/>
        <w:numFmt w:val="bullet"/>
        <w:lvlText w:val=""/>
        <w:lvlJc w:val="left"/>
        <w:pPr>
          <w:tabs>
            <w:tab w:val="num" w:pos="2520"/>
          </w:tabs>
          <w:ind w:left="2520" w:hanging="360"/>
        </w:pPr>
        <w:rPr>
          <w:rFonts w:ascii="Wingdings" w:hAnsi="Wingdings" w:hint="default"/>
          <w:sz w:val="20"/>
        </w:rPr>
      </w:lvl>
    </w:lvlOverride>
    <w:lvlOverride w:ilvl="4">
      <w:lvl w:ilvl="4">
        <w:start w:val="1"/>
        <w:numFmt w:val="bullet"/>
        <w:lvlText w:val=""/>
        <w:lvlJc w:val="left"/>
        <w:pPr>
          <w:tabs>
            <w:tab w:val="num" w:pos="3240"/>
          </w:tabs>
          <w:ind w:left="3240" w:hanging="360"/>
        </w:pPr>
        <w:rPr>
          <w:rFonts w:ascii="Wingdings" w:hAnsi="Wingdings" w:hint="default"/>
          <w:sz w:val="20"/>
        </w:rPr>
      </w:lvl>
    </w:lvlOverride>
    <w:lvlOverride w:ilvl="5">
      <w:lvl w:ilvl="5">
        <w:start w:val="1"/>
        <w:numFmt w:val="bullet"/>
        <w:lvlText w:val=""/>
        <w:lvlJc w:val="left"/>
        <w:pPr>
          <w:tabs>
            <w:tab w:val="num" w:pos="3960"/>
          </w:tabs>
          <w:ind w:left="3960" w:hanging="360"/>
        </w:pPr>
        <w:rPr>
          <w:rFonts w:ascii="Wingdings" w:hAnsi="Wingdings" w:hint="default"/>
          <w:sz w:val="20"/>
        </w:rPr>
      </w:lvl>
    </w:lvlOverride>
    <w:lvlOverride w:ilvl="6">
      <w:lvl w:ilvl="6">
        <w:start w:val="1"/>
        <w:numFmt w:val="bullet"/>
        <w:lvlText w:val=""/>
        <w:lvlJc w:val="left"/>
        <w:pPr>
          <w:tabs>
            <w:tab w:val="num" w:pos="4680"/>
          </w:tabs>
          <w:ind w:left="4680" w:hanging="360"/>
        </w:pPr>
        <w:rPr>
          <w:rFonts w:ascii="Wingdings" w:hAnsi="Wingdings" w:hint="default"/>
          <w:sz w:val="20"/>
        </w:rPr>
      </w:lvl>
    </w:lvlOverride>
    <w:lvlOverride w:ilvl="7">
      <w:lvl w:ilvl="7">
        <w:start w:val="1"/>
        <w:numFmt w:val="bullet"/>
        <w:lvlText w:val=""/>
        <w:lvlJc w:val="left"/>
        <w:pPr>
          <w:tabs>
            <w:tab w:val="num" w:pos="5400"/>
          </w:tabs>
          <w:ind w:left="5400" w:hanging="360"/>
        </w:pPr>
        <w:rPr>
          <w:rFonts w:ascii="Wingdings" w:hAnsi="Wingdings" w:hint="default"/>
          <w:sz w:val="20"/>
        </w:rPr>
      </w:lvl>
    </w:lvlOverride>
    <w:lvlOverride w:ilvl="8">
      <w:lvl w:ilvl="8">
        <w:start w:val="1"/>
        <w:numFmt w:val="bullet"/>
        <w:lvlText w:val=""/>
        <w:lvlJc w:val="left"/>
        <w:pPr>
          <w:tabs>
            <w:tab w:val="num" w:pos="6120"/>
          </w:tabs>
          <w:ind w:left="6120" w:hanging="360"/>
        </w:pPr>
        <w:rPr>
          <w:rFonts w:ascii="Wingdings" w:hAnsi="Wingdings" w:hint="default"/>
          <w:sz w:val="20"/>
        </w:rPr>
      </w:lvl>
    </w:lvlOverride>
  </w:num>
  <w:num w:numId="11">
    <w:abstractNumId w:val="19"/>
  </w:num>
  <w:num w:numId="12">
    <w:abstractNumId w:val="13"/>
  </w:num>
  <w:num w:numId="13">
    <w:abstractNumId w:val="9"/>
  </w:num>
  <w:num w:numId="14">
    <w:abstractNumId w:val="16"/>
  </w:num>
  <w:num w:numId="15">
    <w:abstractNumId w:val="6"/>
  </w:num>
  <w:num w:numId="16">
    <w:abstractNumId w:val="15"/>
  </w:num>
  <w:num w:numId="17">
    <w:abstractNumId w:val="2"/>
  </w:num>
  <w:num w:numId="18">
    <w:abstractNumId w:val="7"/>
  </w:num>
  <w:num w:numId="19">
    <w:abstractNumId w:val="17"/>
  </w:num>
  <w:num w:numId="20">
    <w:abstractNumId w:val="14"/>
  </w:num>
  <w:num w:numId="21">
    <w:abstractNumId w:val="12"/>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CB"/>
    <w:rsid w:val="00002B15"/>
    <w:rsid w:val="000050A7"/>
    <w:rsid w:val="00040D60"/>
    <w:rsid w:val="0005613D"/>
    <w:rsid w:val="00092908"/>
    <w:rsid w:val="000B56DE"/>
    <w:rsid w:val="000C0705"/>
    <w:rsid w:val="000C61BC"/>
    <w:rsid w:val="000C774B"/>
    <w:rsid w:val="00120B2B"/>
    <w:rsid w:val="001433E0"/>
    <w:rsid w:val="001B6D70"/>
    <w:rsid w:val="001B7AC8"/>
    <w:rsid w:val="001D0749"/>
    <w:rsid w:val="002A0D43"/>
    <w:rsid w:val="00303455"/>
    <w:rsid w:val="00310984"/>
    <w:rsid w:val="00344EB7"/>
    <w:rsid w:val="003C7244"/>
    <w:rsid w:val="003E17B1"/>
    <w:rsid w:val="00405C04"/>
    <w:rsid w:val="00425177"/>
    <w:rsid w:val="00470C66"/>
    <w:rsid w:val="004A2299"/>
    <w:rsid w:val="004A3680"/>
    <w:rsid w:val="004E29F3"/>
    <w:rsid w:val="005108B4"/>
    <w:rsid w:val="005115E6"/>
    <w:rsid w:val="00527B76"/>
    <w:rsid w:val="0058517F"/>
    <w:rsid w:val="00596AB2"/>
    <w:rsid w:val="005A0463"/>
    <w:rsid w:val="005B71DD"/>
    <w:rsid w:val="005D3355"/>
    <w:rsid w:val="0066093C"/>
    <w:rsid w:val="006B43AD"/>
    <w:rsid w:val="006E6A0C"/>
    <w:rsid w:val="00700BB6"/>
    <w:rsid w:val="007055C3"/>
    <w:rsid w:val="00733417"/>
    <w:rsid w:val="00733B2C"/>
    <w:rsid w:val="007A06CB"/>
    <w:rsid w:val="007A3474"/>
    <w:rsid w:val="007B5B7F"/>
    <w:rsid w:val="007D0656"/>
    <w:rsid w:val="00803502"/>
    <w:rsid w:val="00877AF8"/>
    <w:rsid w:val="00884CBB"/>
    <w:rsid w:val="008F37CB"/>
    <w:rsid w:val="00972A62"/>
    <w:rsid w:val="00A17D6E"/>
    <w:rsid w:val="00A33684"/>
    <w:rsid w:val="00A5497B"/>
    <w:rsid w:val="00B017E8"/>
    <w:rsid w:val="00B132AE"/>
    <w:rsid w:val="00B77743"/>
    <w:rsid w:val="00B862AA"/>
    <w:rsid w:val="00BA080D"/>
    <w:rsid w:val="00BA0DBA"/>
    <w:rsid w:val="00BB75CA"/>
    <w:rsid w:val="00BD0FFB"/>
    <w:rsid w:val="00BF3E06"/>
    <w:rsid w:val="00C361B7"/>
    <w:rsid w:val="00C52F2B"/>
    <w:rsid w:val="00CB5E51"/>
    <w:rsid w:val="00CD10DF"/>
    <w:rsid w:val="00D279D4"/>
    <w:rsid w:val="00D27A5B"/>
    <w:rsid w:val="00D32608"/>
    <w:rsid w:val="00D5315E"/>
    <w:rsid w:val="00D56F33"/>
    <w:rsid w:val="00D94C0E"/>
    <w:rsid w:val="00DA3DF9"/>
    <w:rsid w:val="00DB08D4"/>
    <w:rsid w:val="00DB0ABA"/>
    <w:rsid w:val="00E01B11"/>
    <w:rsid w:val="00E4746E"/>
    <w:rsid w:val="00E92A4A"/>
    <w:rsid w:val="00EF4B0B"/>
    <w:rsid w:val="00F27158"/>
    <w:rsid w:val="00F93FE9"/>
    <w:rsid w:val="00FB303D"/>
    <w:rsid w:val="00FD0A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NZ" w:eastAsia="en-NZ"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CB"/>
    <w:rPr>
      <w:rFonts w:ascii="Arial" w:hAnsi="Arial"/>
      <w:sz w:val="24"/>
    </w:rPr>
  </w:style>
  <w:style w:type="paragraph" w:styleId="Heading1">
    <w:name w:val="heading 1"/>
    <w:basedOn w:val="Normal"/>
    <w:next w:val="Normal"/>
    <w:link w:val="Heading1Char"/>
    <w:uiPriority w:val="9"/>
    <w:qFormat/>
    <w:rsid w:val="007A06CB"/>
    <w:pPr>
      <w:keepNext/>
      <w:keepLines/>
      <w:spacing w:before="480" w:after="0"/>
      <w:outlineLvl w:val="0"/>
    </w:pPr>
    <w:rPr>
      <w:rFonts w:eastAsia="Times New Roman" w:cs="Times New Roman"/>
      <w:b/>
      <w:bCs/>
      <w:sz w:val="32"/>
      <w:szCs w:val="28"/>
    </w:rPr>
  </w:style>
  <w:style w:type="paragraph" w:styleId="Heading2">
    <w:name w:val="heading 2"/>
    <w:basedOn w:val="Normal"/>
    <w:next w:val="Normal"/>
    <w:link w:val="Heading2Char"/>
    <w:uiPriority w:val="9"/>
    <w:semiHidden/>
    <w:unhideWhenUsed/>
    <w:qFormat/>
    <w:rsid w:val="007A06CB"/>
    <w:pPr>
      <w:keepNext/>
      <w:keepLines/>
      <w:spacing w:before="200" w:after="0"/>
      <w:outlineLvl w:val="1"/>
    </w:pPr>
    <w:rPr>
      <w:rFonts w:eastAsia="Times New Roman"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2AE"/>
  </w:style>
  <w:style w:type="paragraph" w:styleId="Footer">
    <w:name w:val="footer"/>
    <w:basedOn w:val="Normal"/>
    <w:link w:val="FooterChar"/>
    <w:uiPriority w:val="99"/>
    <w:unhideWhenUsed/>
    <w:rsid w:val="00B13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2AE"/>
  </w:style>
  <w:style w:type="paragraph" w:styleId="BalloonText">
    <w:name w:val="Balloon Text"/>
    <w:basedOn w:val="Normal"/>
    <w:link w:val="BalloonTextChar"/>
    <w:uiPriority w:val="99"/>
    <w:semiHidden/>
    <w:unhideWhenUsed/>
    <w:rsid w:val="00B132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32AE"/>
    <w:rPr>
      <w:rFonts w:ascii="Tahoma" w:hAnsi="Tahoma" w:cs="Tahoma"/>
      <w:sz w:val="16"/>
      <w:szCs w:val="16"/>
    </w:rPr>
  </w:style>
  <w:style w:type="paragraph" w:styleId="Quote">
    <w:name w:val="Quote"/>
    <w:basedOn w:val="Normal"/>
    <w:next w:val="Normal"/>
    <w:link w:val="QuoteChar"/>
    <w:uiPriority w:val="29"/>
    <w:qFormat/>
    <w:rsid w:val="001B7AC8"/>
    <w:rPr>
      <w:i/>
      <w:iCs/>
      <w:color w:val="000000" w:themeColor="text1"/>
    </w:rPr>
  </w:style>
  <w:style w:type="character" w:customStyle="1" w:styleId="QuoteChar">
    <w:name w:val="Quote Char"/>
    <w:link w:val="Quote"/>
    <w:uiPriority w:val="29"/>
    <w:rsid w:val="001B7AC8"/>
    <w:rPr>
      <w:rFonts w:ascii="Arial" w:hAnsi="Arial"/>
      <w:i/>
      <w:iCs/>
      <w:color w:val="000000" w:themeColor="text1"/>
      <w:sz w:val="24"/>
    </w:rPr>
  </w:style>
  <w:style w:type="paragraph" w:styleId="ListParagraph">
    <w:name w:val="List Paragraph"/>
    <w:basedOn w:val="Normal"/>
    <w:uiPriority w:val="34"/>
    <w:qFormat/>
    <w:rsid w:val="007A06CB"/>
    <w:pPr>
      <w:ind w:left="720"/>
      <w:contextualSpacing/>
    </w:pPr>
  </w:style>
  <w:style w:type="character" w:styleId="Hyperlink">
    <w:name w:val="Hyperlink"/>
    <w:uiPriority w:val="99"/>
    <w:unhideWhenUsed/>
    <w:rsid w:val="007A06CB"/>
    <w:rPr>
      <w:color w:val="0059A2"/>
      <w:u w:val="single"/>
    </w:rPr>
  </w:style>
  <w:style w:type="character" w:customStyle="1" w:styleId="Heading1Char">
    <w:name w:val="Heading 1 Char"/>
    <w:link w:val="Heading1"/>
    <w:uiPriority w:val="9"/>
    <w:rsid w:val="007A06CB"/>
    <w:rPr>
      <w:rFonts w:ascii="Arial" w:eastAsia="Times New Roman" w:hAnsi="Arial" w:cs="Times New Roman"/>
      <w:b/>
      <w:bCs/>
      <w:sz w:val="32"/>
      <w:szCs w:val="28"/>
    </w:rPr>
  </w:style>
  <w:style w:type="character" w:customStyle="1" w:styleId="Heading2Char">
    <w:name w:val="Heading 2 Char"/>
    <w:link w:val="Heading2"/>
    <w:uiPriority w:val="9"/>
    <w:semiHidden/>
    <w:rsid w:val="007A06CB"/>
    <w:rPr>
      <w:rFonts w:ascii="Arial" w:eastAsia="Times New Roman" w:hAnsi="Arial" w:cs="Times New Roman"/>
      <w:b/>
      <w:bCs/>
      <w:sz w:val="28"/>
      <w:szCs w:val="26"/>
    </w:rPr>
  </w:style>
  <w:style w:type="character" w:styleId="Strong">
    <w:name w:val="Strong"/>
    <w:uiPriority w:val="22"/>
    <w:qFormat/>
    <w:rsid w:val="007A06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NZ" w:eastAsia="en-NZ"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CB"/>
    <w:rPr>
      <w:rFonts w:ascii="Arial" w:hAnsi="Arial"/>
      <w:sz w:val="24"/>
    </w:rPr>
  </w:style>
  <w:style w:type="paragraph" w:styleId="Heading1">
    <w:name w:val="heading 1"/>
    <w:basedOn w:val="Normal"/>
    <w:next w:val="Normal"/>
    <w:link w:val="Heading1Char"/>
    <w:uiPriority w:val="9"/>
    <w:qFormat/>
    <w:rsid w:val="007A06CB"/>
    <w:pPr>
      <w:keepNext/>
      <w:keepLines/>
      <w:spacing w:before="480" w:after="0"/>
      <w:outlineLvl w:val="0"/>
    </w:pPr>
    <w:rPr>
      <w:rFonts w:eastAsia="Times New Roman" w:cs="Times New Roman"/>
      <w:b/>
      <w:bCs/>
      <w:sz w:val="32"/>
      <w:szCs w:val="28"/>
    </w:rPr>
  </w:style>
  <w:style w:type="paragraph" w:styleId="Heading2">
    <w:name w:val="heading 2"/>
    <w:basedOn w:val="Normal"/>
    <w:next w:val="Normal"/>
    <w:link w:val="Heading2Char"/>
    <w:uiPriority w:val="9"/>
    <w:semiHidden/>
    <w:unhideWhenUsed/>
    <w:qFormat/>
    <w:rsid w:val="007A06CB"/>
    <w:pPr>
      <w:keepNext/>
      <w:keepLines/>
      <w:spacing w:before="200" w:after="0"/>
      <w:outlineLvl w:val="1"/>
    </w:pPr>
    <w:rPr>
      <w:rFonts w:eastAsia="Times New Roman"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2AE"/>
  </w:style>
  <w:style w:type="paragraph" w:styleId="Footer">
    <w:name w:val="footer"/>
    <w:basedOn w:val="Normal"/>
    <w:link w:val="FooterChar"/>
    <w:uiPriority w:val="99"/>
    <w:unhideWhenUsed/>
    <w:rsid w:val="00B13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2AE"/>
  </w:style>
  <w:style w:type="paragraph" w:styleId="BalloonText">
    <w:name w:val="Balloon Text"/>
    <w:basedOn w:val="Normal"/>
    <w:link w:val="BalloonTextChar"/>
    <w:uiPriority w:val="99"/>
    <w:semiHidden/>
    <w:unhideWhenUsed/>
    <w:rsid w:val="00B132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32AE"/>
    <w:rPr>
      <w:rFonts w:ascii="Tahoma" w:hAnsi="Tahoma" w:cs="Tahoma"/>
      <w:sz w:val="16"/>
      <w:szCs w:val="16"/>
    </w:rPr>
  </w:style>
  <w:style w:type="paragraph" w:styleId="Quote">
    <w:name w:val="Quote"/>
    <w:basedOn w:val="Normal"/>
    <w:next w:val="Normal"/>
    <w:link w:val="QuoteChar"/>
    <w:uiPriority w:val="29"/>
    <w:qFormat/>
    <w:rsid w:val="001B7AC8"/>
    <w:rPr>
      <w:i/>
      <w:iCs/>
      <w:color w:val="000000" w:themeColor="text1"/>
    </w:rPr>
  </w:style>
  <w:style w:type="character" w:customStyle="1" w:styleId="QuoteChar">
    <w:name w:val="Quote Char"/>
    <w:link w:val="Quote"/>
    <w:uiPriority w:val="29"/>
    <w:rsid w:val="001B7AC8"/>
    <w:rPr>
      <w:rFonts w:ascii="Arial" w:hAnsi="Arial"/>
      <w:i/>
      <w:iCs/>
      <w:color w:val="000000" w:themeColor="text1"/>
      <w:sz w:val="24"/>
    </w:rPr>
  </w:style>
  <w:style w:type="paragraph" w:styleId="ListParagraph">
    <w:name w:val="List Paragraph"/>
    <w:basedOn w:val="Normal"/>
    <w:uiPriority w:val="34"/>
    <w:qFormat/>
    <w:rsid w:val="007A06CB"/>
    <w:pPr>
      <w:ind w:left="720"/>
      <w:contextualSpacing/>
    </w:pPr>
  </w:style>
  <w:style w:type="character" w:styleId="Hyperlink">
    <w:name w:val="Hyperlink"/>
    <w:uiPriority w:val="99"/>
    <w:unhideWhenUsed/>
    <w:rsid w:val="007A06CB"/>
    <w:rPr>
      <w:color w:val="0059A2"/>
      <w:u w:val="single"/>
    </w:rPr>
  </w:style>
  <w:style w:type="character" w:customStyle="1" w:styleId="Heading1Char">
    <w:name w:val="Heading 1 Char"/>
    <w:link w:val="Heading1"/>
    <w:uiPriority w:val="9"/>
    <w:rsid w:val="007A06CB"/>
    <w:rPr>
      <w:rFonts w:ascii="Arial" w:eastAsia="Times New Roman" w:hAnsi="Arial" w:cs="Times New Roman"/>
      <w:b/>
      <w:bCs/>
      <w:sz w:val="32"/>
      <w:szCs w:val="28"/>
    </w:rPr>
  </w:style>
  <w:style w:type="character" w:customStyle="1" w:styleId="Heading2Char">
    <w:name w:val="Heading 2 Char"/>
    <w:link w:val="Heading2"/>
    <w:uiPriority w:val="9"/>
    <w:semiHidden/>
    <w:rsid w:val="007A06CB"/>
    <w:rPr>
      <w:rFonts w:ascii="Arial" w:eastAsia="Times New Roman" w:hAnsi="Arial" w:cs="Times New Roman"/>
      <w:b/>
      <w:bCs/>
      <w:sz w:val="28"/>
      <w:szCs w:val="26"/>
    </w:rPr>
  </w:style>
  <w:style w:type="character" w:styleId="Strong">
    <w:name w:val="Strong"/>
    <w:uiPriority w:val="22"/>
    <w:qFormat/>
    <w:rsid w:val="007A0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ith\Desktop\Draft%20Spreading%20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709E91-B57F-4618-9F3B-A8CAF935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Spreading Cover.dot</Template>
  <TotalTime>0</TotalTime>
  <Pages>5</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Ben Watson</cp:lastModifiedBy>
  <cp:revision>2</cp:revision>
  <cp:lastPrinted>2014-03-11T01:59:00Z</cp:lastPrinted>
  <dcterms:created xsi:type="dcterms:W3CDTF">2016-09-02T03:14:00Z</dcterms:created>
  <dcterms:modified xsi:type="dcterms:W3CDTF">2016-09-02T03:14:00Z</dcterms:modified>
</cp:coreProperties>
</file>