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CC9" w:rsidRDefault="008E2CC9" w:rsidP="00705A52">
      <w:pPr>
        <w:rPr>
          <w:b/>
          <w:sz w:val="52"/>
          <w:szCs w:val="52"/>
        </w:rPr>
      </w:pPr>
      <w:r>
        <w:rPr>
          <w:noProof/>
          <w:sz w:val="36"/>
          <w:szCs w:val="36"/>
          <w:lang w:eastAsia="en-NZ"/>
        </w:rPr>
        <w:drawing>
          <wp:anchor distT="0" distB="0" distL="114300" distR="114300" simplePos="0" relativeHeight="251658240" behindDoc="0" locked="0" layoutInCell="1" allowOverlap="1" wp14:anchorId="6127D112" wp14:editId="4F8C8631">
            <wp:simplePos x="0" y="0"/>
            <wp:positionH relativeFrom="column">
              <wp:posOffset>0</wp:posOffset>
            </wp:positionH>
            <wp:positionV relativeFrom="paragraph">
              <wp:posOffset>3696</wp:posOffset>
            </wp:positionV>
            <wp:extent cx="1647825" cy="16002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b="15700"/>
                    <a:stretch>
                      <a:fillRect/>
                    </a:stretch>
                  </pic:blipFill>
                  <pic:spPr bwMode="auto">
                    <a:xfrm>
                      <a:off x="0" y="0"/>
                      <a:ext cx="1647825" cy="1600200"/>
                    </a:xfrm>
                    <a:prstGeom prst="rect">
                      <a:avLst/>
                    </a:prstGeom>
                    <a:noFill/>
                    <a:ln>
                      <a:noFill/>
                    </a:ln>
                  </pic:spPr>
                </pic:pic>
              </a:graphicData>
            </a:graphic>
          </wp:anchor>
        </w:drawing>
      </w:r>
    </w:p>
    <w:p w:rsidR="008E2CC9" w:rsidRDefault="008E2CC9" w:rsidP="00705A52">
      <w:pPr>
        <w:rPr>
          <w:b/>
          <w:sz w:val="52"/>
          <w:szCs w:val="52"/>
        </w:rPr>
      </w:pPr>
      <w:r>
        <w:rPr>
          <w:b/>
          <w:sz w:val="52"/>
          <w:szCs w:val="52"/>
        </w:rPr>
        <w:t xml:space="preserve">  Gold Talking watch </w:t>
      </w:r>
      <w:r w:rsidR="00705A52" w:rsidRPr="005A6FE9">
        <w:rPr>
          <w:b/>
          <w:sz w:val="52"/>
          <w:szCs w:val="52"/>
        </w:rPr>
        <w:t>instructions</w:t>
      </w:r>
      <w:r w:rsidR="00BC3DF7">
        <w:rPr>
          <w:b/>
          <w:sz w:val="52"/>
          <w:szCs w:val="52"/>
        </w:rPr>
        <w:t xml:space="preserve"> </w:t>
      </w:r>
    </w:p>
    <w:p w:rsidR="00705A52" w:rsidRPr="005A6FE9" w:rsidRDefault="008E2CC9" w:rsidP="00705A52">
      <w:pPr>
        <w:rPr>
          <w:b/>
          <w:sz w:val="52"/>
          <w:szCs w:val="52"/>
        </w:rPr>
      </w:pPr>
      <w:r>
        <w:rPr>
          <w:b/>
          <w:sz w:val="52"/>
          <w:szCs w:val="52"/>
        </w:rPr>
        <w:t xml:space="preserve">  </w:t>
      </w:r>
      <w:r w:rsidR="00BC3DF7">
        <w:rPr>
          <w:b/>
          <w:sz w:val="52"/>
          <w:szCs w:val="52"/>
        </w:rPr>
        <w:t>WT7040</w:t>
      </w:r>
    </w:p>
    <w:p w:rsidR="009B4926" w:rsidRDefault="009B4926">
      <w:pPr>
        <w:rPr>
          <w:b/>
          <w:sz w:val="36"/>
          <w:szCs w:val="36"/>
        </w:rPr>
      </w:pPr>
    </w:p>
    <w:p w:rsidR="00705A52" w:rsidRDefault="009B4926">
      <w:r>
        <w:rPr>
          <w:noProof/>
          <w:lang w:eastAsia="en-NZ"/>
        </w:rPr>
        <w:drawing>
          <wp:anchor distT="0" distB="0" distL="114300" distR="114300" simplePos="0" relativeHeight="251659264" behindDoc="0" locked="0" layoutInCell="1" allowOverlap="1" wp14:anchorId="7E238562" wp14:editId="33C102D4">
            <wp:simplePos x="0" y="0"/>
            <wp:positionH relativeFrom="column">
              <wp:posOffset>-23305</wp:posOffset>
            </wp:positionH>
            <wp:positionV relativeFrom="paragraph">
              <wp:posOffset>1867791</wp:posOffset>
            </wp:positionV>
            <wp:extent cx="5324475" cy="327787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7040 - Gold talking watch.jpg"/>
                    <pic:cNvPicPr/>
                  </pic:nvPicPr>
                  <pic:blipFill>
                    <a:blip r:embed="rId5">
                      <a:extLst>
                        <a:ext uri="{28A0092B-C50C-407E-A947-70E740481C1C}">
                          <a14:useLocalDpi xmlns:a14="http://schemas.microsoft.com/office/drawing/2010/main" val="0"/>
                        </a:ext>
                      </a:extLst>
                    </a:blip>
                    <a:stretch>
                      <a:fillRect/>
                    </a:stretch>
                  </pic:blipFill>
                  <pic:spPr>
                    <a:xfrm>
                      <a:off x="0" y="0"/>
                      <a:ext cx="5324475" cy="3277870"/>
                    </a:xfrm>
                    <a:prstGeom prst="rect">
                      <a:avLst/>
                    </a:prstGeom>
                  </pic:spPr>
                </pic:pic>
              </a:graphicData>
            </a:graphic>
          </wp:anchor>
        </w:drawing>
      </w:r>
      <w:r>
        <w:rPr>
          <w:b/>
          <w:sz w:val="36"/>
          <w:szCs w:val="36"/>
        </w:rPr>
        <w:t xml:space="preserve">Please note: </w:t>
      </w:r>
      <w:r>
        <w:rPr>
          <w:sz w:val="36"/>
          <w:szCs w:val="36"/>
        </w:rPr>
        <w:t>Battery life for the Talking watch is governed by the frequency of usage of the voice function (anywhere between 2 to 9 months). This watch is in no way resistant to water or other liquids. Magnetic bedding underlay will interfere with accuracy, so it is advisable to keep the watch away from the magnetic field</w:t>
      </w:r>
    </w:p>
    <w:p w:rsidR="00DD5FAB" w:rsidRDefault="00DD5FAB">
      <w:pPr>
        <w:rPr>
          <w:b/>
          <w:sz w:val="36"/>
          <w:szCs w:val="36"/>
        </w:rPr>
      </w:pPr>
    </w:p>
    <w:p w:rsidR="00F40B54" w:rsidRPr="00DD5FAB" w:rsidRDefault="00F40B54">
      <w:pPr>
        <w:rPr>
          <w:b/>
          <w:sz w:val="36"/>
          <w:szCs w:val="36"/>
        </w:rPr>
      </w:pPr>
      <w:r w:rsidRPr="00DD5FAB">
        <w:rPr>
          <w:b/>
          <w:sz w:val="36"/>
          <w:szCs w:val="36"/>
        </w:rPr>
        <w:t>ORIENTATION</w:t>
      </w:r>
      <w:bookmarkStart w:id="0" w:name="_GoBack"/>
      <w:bookmarkEnd w:id="0"/>
    </w:p>
    <w:p w:rsidR="00F40B54" w:rsidRPr="00DD5FAB" w:rsidRDefault="00F40B54">
      <w:pPr>
        <w:rPr>
          <w:sz w:val="36"/>
          <w:szCs w:val="36"/>
        </w:rPr>
      </w:pPr>
      <w:r w:rsidRPr="00DD5FAB">
        <w:rPr>
          <w:sz w:val="36"/>
          <w:szCs w:val="36"/>
        </w:rPr>
        <w:t xml:space="preserve">Hold the watch with the two protruding buttons on the right hand side. From the top of the watch face moving to the right you have the talking </w:t>
      </w:r>
      <w:r w:rsidR="0044752F" w:rsidRPr="00DD5FAB">
        <w:rPr>
          <w:sz w:val="36"/>
          <w:szCs w:val="36"/>
        </w:rPr>
        <w:t xml:space="preserve">“S1” </w:t>
      </w:r>
      <w:r w:rsidRPr="00DD5FAB">
        <w:rPr>
          <w:sz w:val="36"/>
          <w:szCs w:val="36"/>
        </w:rPr>
        <w:t>button</w:t>
      </w:r>
      <w:r w:rsidR="0044752F" w:rsidRPr="00DD5FAB">
        <w:rPr>
          <w:sz w:val="36"/>
          <w:szCs w:val="36"/>
        </w:rPr>
        <w:t xml:space="preserve"> </w:t>
      </w:r>
      <w:r w:rsidRPr="00DD5FAB">
        <w:rPr>
          <w:sz w:val="36"/>
          <w:szCs w:val="36"/>
        </w:rPr>
        <w:t>which when pressed tells you the time, continuing around the face to the right is the crown</w:t>
      </w:r>
      <w:r w:rsidR="0044752F" w:rsidRPr="00DD5FAB">
        <w:rPr>
          <w:sz w:val="36"/>
          <w:szCs w:val="36"/>
        </w:rPr>
        <w:t>.</w:t>
      </w:r>
      <w:r w:rsidRPr="00DD5FAB">
        <w:rPr>
          <w:sz w:val="36"/>
          <w:szCs w:val="36"/>
        </w:rPr>
        <w:t xml:space="preserve"> </w:t>
      </w:r>
      <w:r w:rsidR="0044752F" w:rsidRPr="00DD5FAB">
        <w:rPr>
          <w:sz w:val="36"/>
          <w:szCs w:val="36"/>
        </w:rPr>
        <w:t xml:space="preserve"> Below the crown you will </w:t>
      </w:r>
      <w:r w:rsidR="0044752F" w:rsidRPr="00DD5FAB">
        <w:rPr>
          <w:sz w:val="36"/>
          <w:szCs w:val="36"/>
        </w:rPr>
        <w:lastRenderedPageBreak/>
        <w:t xml:space="preserve">feel a round indented “S3” </w:t>
      </w:r>
      <w:r w:rsidR="00DD5FAB" w:rsidRPr="00DD5FAB">
        <w:rPr>
          <w:sz w:val="36"/>
          <w:szCs w:val="36"/>
        </w:rPr>
        <w:t xml:space="preserve">button, </w:t>
      </w:r>
      <w:r w:rsidR="0044752F" w:rsidRPr="00DD5FAB">
        <w:rPr>
          <w:sz w:val="36"/>
          <w:szCs w:val="36"/>
        </w:rPr>
        <w:t>in the same position on the left hand side you will also feel a round indented “S2” button.</w:t>
      </w:r>
    </w:p>
    <w:p w:rsidR="00DD5FAB" w:rsidRDefault="00953CDD" w:rsidP="00705A52">
      <w:pPr>
        <w:rPr>
          <w:b/>
          <w:sz w:val="36"/>
          <w:szCs w:val="36"/>
        </w:rPr>
      </w:pPr>
      <w:r>
        <w:rPr>
          <w:b/>
          <w:sz w:val="36"/>
          <w:szCs w:val="36"/>
        </w:rPr>
        <w:t xml:space="preserve">Please note: </w:t>
      </w:r>
      <w:r>
        <w:rPr>
          <w:sz w:val="36"/>
          <w:szCs w:val="36"/>
        </w:rPr>
        <w:t>The talking voice</w:t>
      </w:r>
      <w:r w:rsidR="005A6FE9">
        <w:rPr>
          <w:sz w:val="36"/>
          <w:szCs w:val="36"/>
        </w:rPr>
        <w:t xml:space="preserve"> can be turned off if you hold</w:t>
      </w:r>
      <w:r>
        <w:rPr>
          <w:sz w:val="36"/>
          <w:szCs w:val="36"/>
        </w:rPr>
        <w:t xml:space="preserve"> down the “S1”</w:t>
      </w:r>
      <w:r w:rsidR="005A6FE9">
        <w:rPr>
          <w:sz w:val="36"/>
          <w:szCs w:val="36"/>
        </w:rPr>
        <w:t xml:space="preserve"> talking button, it will tell you the time then a few seconds after it finishes you will hear a</w:t>
      </w:r>
      <w:r>
        <w:rPr>
          <w:sz w:val="36"/>
          <w:szCs w:val="36"/>
        </w:rPr>
        <w:t xml:space="preserve"> beep</w:t>
      </w:r>
      <w:r w:rsidR="005A6FE9">
        <w:rPr>
          <w:sz w:val="36"/>
          <w:szCs w:val="36"/>
        </w:rPr>
        <w:t>, if you press the talking button after hearing this beep the voice will not tell the time. The voice can be turned on again by holding down the “S1” talking button until you hear a beep.</w:t>
      </w:r>
    </w:p>
    <w:p w:rsidR="00705A52" w:rsidRPr="00DD5FAB" w:rsidRDefault="00705A52" w:rsidP="00705A52">
      <w:pPr>
        <w:rPr>
          <w:b/>
          <w:sz w:val="36"/>
          <w:szCs w:val="36"/>
        </w:rPr>
      </w:pPr>
      <w:r w:rsidRPr="00DD5FAB">
        <w:rPr>
          <w:b/>
          <w:sz w:val="36"/>
          <w:szCs w:val="36"/>
        </w:rPr>
        <w:t>SET HOUR AND MI</w:t>
      </w:r>
      <w:r w:rsidR="00F40B54" w:rsidRPr="00DD5FAB">
        <w:rPr>
          <w:b/>
          <w:sz w:val="36"/>
          <w:szCs w:val="36"/>
        </w:rPr>
        <w:t>NUTE HANDS</w:t>
      </w:r>
    </w:p>
    <w:p w:rsidR="00DD5FAB" w:rsidRDefault="00F40B54" w:rsidP="00705A52">
      <w:pPr>
        <w:rPr>
          <w:sz w:val="36"/>
          <w:szCs w:val="36"/>
        </w:rPr>
      </w:pPr>
      <w:r w:rsidRPr="00DD5FAB">
        <w:rPr>
          <w:sz w:val="36"/>
          <w:szCs w:val="36"/>
        </w:rPr>
        <w:t>Pull out the crown and scroll the crown to set hour and minute hands until the desired time has been set then push the crown into the normal position.</w:t>
      </w:r>
    </w:p>
    <w:p w:rsidR="00F40B54" w:rsidRPr="00DD5FAB" w:rsidRDefault="00F40B54" w:rsidP="00705A52">
      <w:pPr>
        <w:rPr>
          <w:sz w:val="36"/>
          <w:szCs w:val="36"/>
        </w:rPr>
      </w:pPr>
      <w:r w:rsidRPr="00DD5FAB">
        <w:rPr>
          <w:b/>
          <w:sz w:val="36"/>
          <w:szCs w:val="36"/>
        </w:rPr>
        <w:t>SET TALKING VOICE TIME</w:t>
      </w:r>
    </w:p>
    <w:p w:rsidR="00F40B54" w:rsidRPr="00DD5FAB" w:rsidRDefault="00F40B54" w:rsidP="00705A52">
      <w:pPr>
        <w:rPr>
          <w:sz w:val="36"/>
          <w:szCs w:val="36"/>
        </w:rPr>
      </w:pPr>
      <w:r w:rsidRPr="00DD5FAB">
        <w:rPr>
          <w:sz w:val="36"/>
          <w:szCs w:val="36"/>
        </w:rPr>
        <w:t>Use a pin to press</w:t>
      </w:r>
      <w:r w:rsidR="00DD5FAB" w:rsidRPr="00DD5FAB">
        <w:rPr>
          <w:sz w:val="36"/>
          <w:szCs w:val="36"/>
        </w:rPr>
        <w:t xml:space="preserve"> S2 to set the hour.</w:t>
      </w:r>
    </w:p>
    <w:p w:rsidR="00DD5FAB" w:rsidRDefault="00DD5FAB" w:rsidP="00705A52">
      <w:pPr>
        <w:rPr>
          <w:sz w:val="36"/>
          <w:szCs w:val="36"/>
        </w:rPr>
      </w:pPr>
      <w:r w:rsidRPr="00DD5FAB">
        <w:rPr>
          <w:sz w:val="36"/>
          <w:szCs w:val="36"/>
        </w:rPr>
        <w:t>Use a pin to press S3 to set the minute.</w:t>
      </w:r>
    </w:p>
    <w:p w:rsidR="005A6FE9" w:rsidRPr="005A6FE9" w:rsidRDefault="005A6FE9" w:rsidP="005A6FE9">
      <w:pPr>
        <w:pStyle w:val="NoSpacing"/>
        <w:rPr>
          <w:rFonts w:cs="Arial"/>
          <w:b/>
          <w:sz w:val="36"/>
          <w:szCs w:val="36"/>
        </w:rPr>
      </w:pPr>
      <w:r>
        <w:rPr>
          <w:rFonts w:cs="Arial"/>
          <w:b/>
          <w:sz w:val="36"/>
          <w:szCs w:val="36"/>
        </w:rPr>
        <w:t>WARRANTY INFORMATION</w:t>
      </w:r>
    </w:p>
    <w:p w:rsidR="005A6FE9" w:rsidRPr="005A6FE9" w:rsidRDefault="005A6FE9" w:rsidP="005A6FE9">
      <w:pPr>
        <w:pStyle w:val="NoSpacing"/>
        <w:rPr>
          <w:rFonts w:cs="Arial"/>
          <w:sz w:val="36"/>
          <w:szCs w:val="36"/>
        </w:rPr>
      </w:pPr>
    </w:p>
    <w:p w:rsidR="005A6FE9" w:rsidRDefault="005A6FE9" w:rsidP="005A6FE9">
      <w:pPr>
        <w:pStyle w:val="NoSpacing"/>
        <w:rPr>
          <w:rFonts w:cs="Arial"/>
          <w:b/>
          <w:sz w:val="36"/>
          <w:szCs w:val="36"/>
        </w:rPr>
      </w:pPr>
      <w:r w:rsidRPr="005A6FE9">
        <w:rPr>
          <w:rFonts w:cs="Arial"/>
          <w:sz w:val="36"/>
          <w:szCs w:val="36"/>
        </w:rPr>
        <w:t>The Blind Foundation grants a warranty of 1 year from the date of purchase, this covers repairs or replacement in the event of defects in materials or workmanship. In such cases, the defective product will be repaired or replaced as determined by The Blind Foundation. This warranty does not cover damages caused by accident, improper use or unauthorized modifications. In addition, this warranty does not cover expendable materials and defects which constitute normal wear and tear. Please contact The Blind Foundation on 0800 24 33 33 for warranty questions or service.</w:t>
      </w:r>
      <w:bookmarkStart w:id="1" w:name="_Toc381801600"/>
    </w:p>
    <w:p w:rsidR="008E2CC9" w:rsidRDefault="008E2CC9" w:rsidP="005A6FE9">
      <w:pPr>
        <w:pStyle w:val="NoSpacing"/>
        <w:rPr>
          <w:rFonts w:cs="Arial"/>
          <w:b/>
          <w:sz w:val="36"/>
          <w:szCs w:val="36"/>
        </w:rPr>
      </w:pPr>
    </w:p>
    <w:p w:rsidR="005A6FE9" w:rsidRPr="005A6FE9" w:rsidRDefault="005A6FE9" w:rsidP="005A6FE9">
      <w:pPr>
        <w:pStyle w:val="NoSpacing"/>
        <w:rPr>
          <w:rFonts w:cs="Arial"/>
          <w:b/>
          <w:sz w:val="36"/>
          <w:szCs w:val="36"/>
        </w:rPr>
      </w:pPr>
      <w:r w:rsidRPr="005A6FE9">
        <w:rPr>
          <w:rFonts w:cs="Arial"/>
          <w:b/>
          <w:sz w:val="36"/>
          <w:szCs w:val="36"/>
        </w:rPr>
        <w:t xml:space="preserve">How to contact </w:t>
      </w:r>
      <w:bookmarkEnd w:id="1"/>
      <w:r w:rsidRPr="005A6FE9">
        <w:rPr>
          <w:rFonts w:cs="Arial"/>
          <w:b/>
          <w:sz w:val="36"/>
          <w:szCs w:val="36"/>
        </w:rPr>
        <w:t xml:space="preserve">the Blind </w:t>
      </w:r>
      <w:proofErr w:type="gramStart"/>
      <w:r w:rsidRPr="005A6FE9">
        <w:rPr>
          <w:rFonts w:cs="Arial"/>
          <w:b/>
          <w:sz w:val="36"/>
          <w:szCs w:val="36"/>
        </w:rPr>
        <w:t>Foundation</w:t>
      </w:r>
      <w:proofErr w:type="gramEnd"/>
    </w:p>
    <w:p w:rsidR="005A6FE9" w:rsidRPr="005A6FE9" w:rsidRDefault="005A6FE9" w:rsidP="005A6FE9">
      <w:pPr>
        <w:pStyle w:val="NoSpacing"/>
        <w:rPr>
          <w:rFonts w:cs="Arial"/>
          <w:sz w:val="36"/>
          <w:szCs w:val="36"/>
        </w:rPr>
      </w:pPr>
      <w:r w:rsidRPr="005A6FE9">
        <w:rPr>
          <w:rFonts w:cs="Arial"/>
          <w:sz w:val="36"/>
          <w:szCs w:val="36"/>
        </w:rPr>
        <w:t>Phone number: 0800 24 33 33</w:t>
      </w:r>
    </w:p>
    <w:p w:rsidR="005A6FE9" w:rsidRPr="005A6FE9" w:rsidRDefault="005A6FE9" w:rsidP="005A6FE9">
      <w:pPr>
        <w:pStyle w:val="NoSpacing"/>
        <w:rPr>
          <w:rFonts w:cs="Arial"/>
          <w:sz w:val="36"/>
          <w:szCs w:val="36"/>
        </w:rPr>
      </w:pPr>
      <w:r w:rsidRPr="005A6FE9">
        <w:rPr>
          <w:rFonts w:cs="Arial"/>
          <w:sz w:val="36"/>
          <w:szCs w:val="36"/>
        </w:rPr>
        <w:lastRenderedPageBreak/>
        <w:t xml:space="preserve">Postal address: Blind Foundation, Awhina House, 4 </w:t>
      </w:r>
      <w:proofErr w:type="spellStart"/>
      <w:r w:rsidRPr="005A6FE9">
        <w:rPr>
          <w:rFonts w:cs="Arial"/>
          <w:sz w:val="36"/>
          <w:szCs w:val="36"/>
        </w:rPr>
        <w:t>Maunsell</w:t>
      </w:r>
      <w:proofErr w:type="spellEnd"/>
      <w:r w:rsidRPr="005A6FE9">
        <w:rPr>
          <w:rFonts w:cs="Arial"/>
          <w:sz w:val="36"/>
          <w:szCs w:val="36"/>
        </w:rPr>
        <w:t xml:space="preserve"> Road, Parnell, Auckland 1052</w:t>
      </w:r>
    </w:p>
    <w:p w:rsidR="005A6FE9" w:rsidRPr="005A6FE9" w:rsidRDefault="005A6FE9" w:rsidP="005A6FE9">
      <w:pPr>
        <w:pStyle w:val="NoSpacing"/>
        <w:rPr>
          <w:rFonts w:cs="Arial"/>
          <w:sz w:val="36"/>
          <w:szCs w:val="36"/>
        </w:rPr>
      </w:pPr>
      <w:r w:rsidRPr="005A6FE9">
        <w:rPr>
          <w:rFonts w:cs="Arial"/>
          <w:sz w:val="36"/>
          <w:szCs w:val="36"/>
        </w:rPr>
        <w:t>Email: generalenquiries@blindfoundation,org.nz</w:t>
      </w:r>
    </w:p>
    <w:p w:rsidR="005A6FE9" w:rsidRPr="005A6FE9" w:rsidRDefault="005A6FE9" w:rsidP="008E2CC9">
      <w:pPr>
        <w:pStyle w:val="NoSpacing"/>
        <w:rPr>
          <w:sz w:val="36"/>
          <w:szCs w:val="36"/>
        </w:rPr>
      </w:pPr>
      <w:r w:rsidRPr="005A6FE9">
        <w:rPr>
          <w:rFonts w:cs="Arial"/>
          <w:sz w:val="36"/>
          <w:szCs w:val="36"/>
        </w:rPr>
        <w:t>Web address: www.blindfoundation.org.nz</w:t>
      </w:r>
    </w:p>
    <w:sectPr w:rsidR="005A6FE9" w:rsidRPr="005A6FE9" w:rsidSect="008E2C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A52"/>
    <w:rsid w:val="0044752F"/>
    <w:rsid w:val="005A6FE9"/>
    <w:rsid w:val="00705A52"/>
    <w:rsid w:val="008E2CC9"/>
    <w:rsid w:val="00953CDD"/>
    <w:rsid w:val="009B4926"/>
    <w:rsid w:val="00BC3DF7"/>
    <w:rsid w:val="00CB6781"/>
    <w:rsid w:val="00DD5FAB"/>
    <w:rsid w:val="00F40B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B5A59"/>
  <w15:docId w15:val="{49C1DA54-CB57-45D1-9C1B-87DBEF2A3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A52"/>
    <w:rPr>
      <w:rFonts w:ascii="Tahoma" w:hAnsi="Tahoma" w:cs="Tahoma"/>
      <w:sz w:val="16"/>
      <w:szCs w:val="16"/>
    </w:rPr>
  </w:style>
  <w:style w:type="paragraph" w:styleId="NoSpacing">
    <w:name w:val="No Spacing"/>
    <w:uiPriority w:val="1"/>
    <w:qFormat/>
    <w:rsid w:val="005A6F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Henrietta Janssen</dc:creator>
  <cp:lastModifiedBy>Henrietta Janssen</cp:lastModifiedBy>
  <cp:revision>5</cp:revision>
  <cp:lastPrinted>2016-11-21T03:19:00Z</cp:lastPrinted>
  <dcterms:created xsi:type="dcterms:W3CDTF">2016-09-29T22:10:00Z</dcterms:created>
  <dcterms:modified xsi:type="dcterms:W3CDTF">2017-07-18T04:19:00Z</dcterms:modified>
</cp:coreProperties>
</file>