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EE" w:rsidRDefault="00B10798" w:rsidP="003476EE">
      <w:pPr>
        <w:pStyle w:val="Heading1"/>
      </w:pPr>
      <w:r w:rsidRPr="007A0B9C">
        <w:t xml:space="preserve">Constitutional </w:t>
      </w:r>
      <w:r w:rsidR="003476EE">
        <w:t>Review Committee</w:t>
      </w:r>
    </w:p>
    <w:p w:rsidR="00C9075F" w:rsidRPr="007A0B9C" w:rsidRDefault="00F23825" w:rsidP="003476EE">
      <w:pPr>
        <w:pStyle w:val="Heading1"/>
        <w:spacing w:after="240"/>
      </w:pPr>
      <w:r>
        <w:t xml:space="preserve">Second </w:t>
      </w:r>
      <w:r w:rsidR="00B10798" w:rsidRPr="007A0B9C">
        <w:t xml:space="preserve">Interim Report – </w:t>
      </w:r>
      <w:r>
        <w:t>July</w:t>
      </w:r>
      <w:r w:rsidRPr="007A0B9C">
        <w:t xml:space="preserve"> </w:t>
      </w:r>
      <w:r w:rsidR="00B10798" w:rsidRPr="007A0B9C">
        <w:t>201</w:t>
      </w:r>
      <w:r w:rsidR="00B10798">
        <w:t>7</w:t>
      </w:r>
    </w:p>
    <w:p w:rsidR="00C9075F" w:rsidRDefault="00B10798" w:rsidP="00B10798">
      <w:pPr>
        <w:pStyle w:val="Heading2"/>
      </w:pPr>
      <w:r>
        <w:t>Introduction</w:t>
      </w:r>
    </w:p>
    <w:p w:rsidR="00063C28" w:rsidRDefault="007E10D2" w:rsidP="00B10798">
      <w:pPr>
        <w:spacing w:after="240"/>
        <w:rPr>
          <w:rFonts w:cs="Arial"/>
          <w:szCs w:val="24"/>
        </w:rPr>
      </w:pPr>
      <w:r>
        <w:rPr>
          <w:rFonts w:cs="Arial"/>
          <w:szCs w:val="24"/>
        </w:rPr>
        <w:t>T</w:t>
      </w:r>
      <w:r w:rsidR="000E1B01">
        <w:rPr>
          <w:rFonts w:cs="Arial"/>
          <w:szCs w:val="24"/>
        </w:rPr>
        <w:t xml:space="preserve">he constitutional review process </w:t>
      </w:r>
      <w:r>
        <w:rPr>
          <w:rFonts w:cs="Arial"/>
          <w:szCs w:val="24"/>
        </w:rPr>
        <w:t xml:space="preserve">is drawing to a close, with a further version of the Constitution </w:t>
      </w:r>
      <w:r w:rsidR="004A3CF9">
        <w:rPr>
          <w:rFonts w:cs="Arial"/>
          <w:szCs w:val="24"/>
        </w:rPr>
        <w:t>being circulated with this r</w:t>
      </w:r>
      <w:r>
        <w:rPr>
          <w:rFonts w:cs="Arial"/>
          <w:szCs w:val="24"/>
        </w:rPr>
        <w:t xml:space="preserve">eport.  This is one of the last opportunities </w:t>
      </w:r>
      <w:r w:rsidR="00CD15F2">
        <w:rPr>
          <w:rFonts w:cs="Arial"/>
          <w:szCs w:val="24"/>
        </w:rPr>
        <w:t>for y</w:t>
      </w:r>
      <w:r>
        <w:rPr>
          <w:rFonts w:cs="Arial"/>
          <w:szCs w:val="24"/>
        </w:rPr>
        <w:t xml:space="preserve">ou to provide any additional feedback before the final version of the Constitution is prepared, on which there will be a binding vote.  </w:t>
      </w:r>
      <w:r w:rsidR="00063C28">
        <w:rPr>
          <w:rFonts w:cs="Arial"/>
          <w:szCs w:val="24"/>
        </w:rPr>
        <w:t xml:space="preserve">To </w:t>
      </w:r>
      <w:r w:rsidR="00337996">
        <w:rPr>
          <w:rFonts w:cs="Arial"/>
          <w:szCs w:val="24"/>
        </w:rPr>
        <w:t xml:space="preserve">continue to </w:t>
      </w:r>
      <w:r w:rsidR="00063C28">
        <w:rPr>
          <w:rFonts w:cs="Arial"/>
          <w:szCs w:val="24"/>
        </w:rPr>
        <w:t xml:space="preserve">ensure that </w:t>
      </w:r>
      <w:r w:rsidR="004E05D2">
        <w:rPr>
          <w:rFonts w:cs="Arial"/>
          <w:szCs w:val="24"/>
        </w:rPr>
        <w:t>the Constitutional Review Committee’s (“CRC”)</w:t>
      </w:r>
      <w:r w:rsidR="00063C28">
        <w:rPr>
          <w:rFonts w:cs="Arial"/>
          <w:szCs w:val="24"/>
        </w:rPr>
        <w:t xml:space="preserve"> process is as transparent as possible, </w:t>
      </w:r>
      <w:r w:rsidR="004E05D2">
        <w:rPr>
          <w:rFonts w:cs="Arial"/>
          <w:szCs w:val="24"/>
        </w:rPr>
        <w:t xml:space="preserve">this </w:t>
      </w:r>
      <w:r w:rsidR="004A3CF9">
        <w:rPr>
          <w:rFonts w:cs="Arial"/>
          <w:szCs w:val="24"/>
        </w:rPr>
        <w:t xml:space="preserve">second </w:t>
      </w:r>
      <w:r w:rsidR="00063C28">
        <w:rPr>
          <w:rFonts w:cs="Arial"/>
          <w:szCs w:val="24"/>
        </w:rPr>
        <w:t xml:space="preserve">interim report </w:t>
      </w:r>
      <w:r w:rsidR="004E05D2">
        <w:rPr>
          <w:rFonts w:cs="Arial"/>
          <w:szCs w:val="24"/>
        </w:rPr>
        <w:t>outlines</w:t>
      </w:r>
      <w:r w:rsidR="00063C28">
        <w:rPr>
          <w:rFonts w:cs="Arial"/>
          <w:szCs w:val="24"/>
        </w:rPr>
        <w:t xml:space="preserve"> the decisions</w:t>
      </w:r>
      <w:r w:rsidR="004E05D2">
        <w:rPr>
          <w:rFonts w:cs="Arial"/>
          <w:szCs w:val="24"/>
        </w:rPr>
        <w:t xml:space="preserve"> the CRC has reached and the underlying rationale for these decisions</w:t>
      </w:r>
      <w:r w:rsidR="00063C28">
        <w:rPr>
          <w:rFonts w:cs="Arial"/>
          <w:szCs w:val="24"/>
        </w:rPr>
        <w:t>.</w:t>
      </w:r>
      <w:r w:rsidR="004A3CF9">
        <w:rPr>
          <w:rFonts w:cs="Arial"/>
          <w:szCs w:val="24"/>
        </w:rPr>
        <w:t xml:space="preserve">  This has incorporated the further changes made after much consideration of the submissions and feedback received during the last consulta</w:t>
      </w:r>
      <w:r w:rsidR="00CC4122">
        <w:rPr>
          <w:rFonts w:cs="Arial"/>
          <w:szCs w:val="24"/>
        </w:rPr>
        <w:t>tion period of 1 February</w:t>
      </w:r>
      <w:r w:rsidR="00AF7AB7">
        <w:rPr>
          <w:rFonts w:cs="Arial"/>
          <w:szCs w:val="24"/>
        </w:rPr>
        <w:t>-</w:t>
      </w:r>
      <w:r w:rsidR="004A3CF9">
        <w:rPr>
          <w:rFonts w:cs="Arial"/>
          <w:szCs w:val="24"/>
        </w:rPr>
        <w:t xml:space="preserve">31 March 2017.  The CRC is committed </w:t>
      </w:r>
      <w:r w:rsidR="00DC320C">
        <w:rPr>
          <w:rFonts w:cs="Arial"/>
          <w:szCs w:val="24"/>
        </w:rPr>
        <w:t>to giv</w:t>
      </w:r>
      <w:r w:rsidR="00452716">
        <w:rPr>
          <w:rFonts w:cs="Arial"/>
          <w:szCs w:val="24"/>
        </w:rPr>
        <w:t>ing</w:t>
      </w:r>
      <w:r w:rsidR="00DC320C">
        <w:rPr>
          <w:rFonts w:cs="Arial"/>
          <w:szCs w:val="24"/>
        </w:rPr>
        <w:t xml:space="preserve"> consideration to any additional feedback received during the final submission period ending </w:t>
      </w:r>
      <w:r w:rsidR="009518CE">
        <w:rPr>
          <w:rFonts w:cs="Arial"/>
          <w:szCs w:val="24"/>
        </w:rPr>
        <w:t xml:space="preserve">on </w:t>
      </w:r>
      <w:r w:rsidR="009518CE" w:rsidRPr="00CC4122">
        <w:rPr>
          <w:rFonts w:cs="Arial"/>
          <w:b/>
          <w:szCs w:val="24"/>
        </w:rPr>
        <w:t xml:space="preserve">Monday </w:t>
      </w:r>
      <w:r w:rsidR="00531A67" w:rsidRPr="00CC4122">
        <w:rPr>
          <w:rFonts w:cs="Arial"/>
          <w:b/>
          <w:szCs w:val="24"/>
        </w:rPr>
        <w:t>1</w:t>
      </w:r>
      <w:r w:rsidR="009518CE" w:rsidRPr="00CC4122">
        <w:rPr>
          <w:rFonts w:cs="Arial"/>
          <w:b/>
          <w:szCs w:val="24"/>
        </w:rPr>
        <w:t>4</w:t>
      </w:r>
      <w:r w:rsidR="00DC320C" w:rsidRPr="00CC4122">
        <w:rPr>
          <w:rFonts w:cs="Arial"/>
          <w:b/>
          <w:szCs w:val="24"/>
        </w:rPr>
        <w:t xml:space="preserve"> August 2017</w:t>
      </w:r>
      <w:r w:rsidR="00DC320C">
        <w:rPr>
          <w:rFonts w:cs="Arial"/>
          <w:szCs w:val="24"/>
        </w:rPr>
        <w:t>.</w:t>
      </w:r>
    </w:p>
    <w:p w:rsidR="00C9075F" w:rsidRPr="00C9075F" w:rsidRDefault="00B10798" w:rsidP="00B10798">
      <w:pPr>
        <w:pStyle w:val="Heading2"/>
      </w:pPr>
      <w:r w:rsidRPr="00C9075F">
        <w:t>Background</w:t>
      </w:r>
    </w:p>
    <w:p w:rsidR="003069ED" w:rsidRDefault="00102E82" w:rsidP="00FA1B64">
      <w:pPr>
        <w:spacing w:after="240"/>
        <w:ind w:left="567" w:hanging="567"/>
        <w:rPr>
          <w:rFonts w:cs="Arial"/>
          <w:szCs w:val="24"/>
        </w:rPr>
      </w:pPr>
      <w:r>
        <w:rPr>
          <w:rFonts w:cs="Arial"/>
          <w:szCs w:val="24"/>
        </w:rPr>
        <w:t>A.</w:t>
      </w:r>
      <w:r>
        <w:rPr>
          <w:rFonts w:cs="Arial"/>
          <w:szCs w:val="24"/>
        </w:rPr>
        <w:tab/>
      </w:r>
      <w:r w:rsidR="00CB3A41">
        <w:rPr>
          <w:rFonts w:cs="Arial"/>
          <w:szCs w:val="24"/>
        </w:rPr>
        <w:t xml:space="preserve">A Constitutional Review Committee was established as an ad hoc committee of the </w:t>
      </w:r>
      <w:r w:rsidR="00D51F5E">
        <w:rPr>
          <w:rFonts w:cs="Arial"/>
          <w:szCs w:val="24"/>
        </w:rPr>
        <w:t xml:space="preserve">RNZFB </w:t>
      </w:r>
      <w:r w:rsidR="00CB3A41">
        <w:rPr>
          <w:rFonts w:cs="Arial"/>
          <w:szCs w:val="24"/>
        </w:rPr>
        <w:t>Board in September 2015, operating in accordance with a Terms of Reference adopted</w:t>
      </w:r>
      <w:r w:rsidR="009518CE">
        <w:rPr>
          <w:rFonts w:cs="Arial"/>
          <w:szCs w:val="24"/>
        </w:rPr>
        <w:t xml:space="preserve"> by the RNZFB Board</w:t>
      </w:r>
      <w:r w:rsidR="00CB3A41">
        <w:rPr>
          <w:rFonts w:cs="Arial"/>
          <w:szCs w:val="24"/>
        </w:rPr>
        <w:t xml:space="preserve"> as at 12 November</w:t>
      </w:r>
      <w:r w:rsidR="00D51F5E">
        <w:rPr>
          <w:rFonts w:cs="Arial"/>
          <w:szCs w:val="24"/>
        </w:rPr>
        <w:t xml:space="preserve"> 2015.</w:t>
      </w:r>
      <w:r w:rsidR="00CB3A41">
        <w:rPr>
          <w:rFonts w:cs="Arial"/>
          <w:szCs w:val="24"/>
        </w:rPr>
        <w:t xml:space="preserve">  </w:t>
      </w:r>
      <w:r w:rsidR="00D51F5E">
        <w:rPr>
          <w:rFonts w:cs="Arial"/>
          <w:szCs w:val="24"/>
        </w:rPr>
        <w:t xml:space="preserve">The </w:t>
      </w:r>
      <w:r w:rsidR="00B471C9">
        <w:rPr>
          <w:rFonts w:cs="Arial"/>
          <w:szCs w:val="24"/>
        </w:rPr>
        <w:t>CRC’s</w:t>
      </w:r>
      <w:r w:rsidR="00CB3A41">
        <w:rPr>
          <w:rFonts w:cs="Arial"/>
          <w:szCs w:val="24"/>
        </w:rPr>
        <w:t xml:space="preserve"> purpose is primarily to review the RNZFB constitutional rules and make recommendations to the Board </w:t>
      </w:r>
      <w:r w:rsidR="009518CE">
        <w:rPr>
          <w:rFonts w:cs="Arial"/>
          <w:szCs w:val="24"/>
        </w:rPr>
        <w:t xml:space="preserve">as to </w:t>
      </w:r>
      <w:r w:rsidR="00CB3A41">
        <w:rPr>
          <w:rFonts w:cs="Arial"/>
          <w:szCs w:val="24"/>
        </w:rPr>
        <w:t>where it may be desirable to amend these</w:t>
      </w:r>
      <w:r w:rsidR="00D51F5E">
        <w:rPr>
          <w:rFonts w:cs="Arial"/>
          <w:szCs w:val="24"/>
        </w:rPr>
        <w:t xml:space="preserve"> rules</w:t>
      </w:r>
      <w:r w:rsidR="00CB3A41">
        <w:rPr>
          <w:rFonts w:cs="Arial"/>
          <w:szCs w:val="24"/>
        </w:rPr>
        <w:t>.</w:t>
      </w:r>
      <w:r w:rsidR="00D51F5E">
        <w:rPr>
          <w:rFonts w:cs="Arial"/>
          <w:szCs w:val="24"/>
        </w:rPr>
        <w:t xml:space="preserve">  </w:t>
      </w:r>
    </w:p>
    <w:p w:rsidR="00D51F5E" w:rsidRDefault="00102E82" w:rsidP="00FA1B64">
      <w:pPr>
        <w:ind w:left="567" w:hanging="567"/>
        <w:rPr>
          <w:rFonts w:cs="Arial"/>
          <w:szCs w:val="24"/>
        </w:rPr>
      </w:pPr>
      <w:r>
        <w:rPr>
          <w:rFonts w:cs="Arial"/>
          <w:szCs w:val="24"/>
        </w:rPr>
        <w:t>B.</w:t>
      </w:r>
      <w:r>
        <w:rPr>
          <w:rFonts w:cs="Arial"/>
          <w:szCs w:val="24"/>
        </w:rPr>
        <w:tab/>
      </w:r>
      <w:r w:rsidR="00D51F5E">
        <w:rPr>
          <w:rFonts w:cs="Arial"/>
          <w:szCs w:val="24"/>
        </w:rPr>
        <w:t>The parameters for the review are to ensure that the constitutional rules:</w:t>
      </w:r>
    </w:p>
    <w:p w:rsidR="003D7CE3" w:rsidRPr="003D7CE3" w:rsidRDefault="003D7CE3" w:rsidP="003D7CE3">
      <w:pPr>
        <w:pStyle w:val="ListParagraph"/>
        <w:numPr>
          <w:ilvl w:val="0"/>
          <w:numId w:val="3"/>
        </w:numPr>
        <w:rPr>
          <w:rFonts w:ascii="Arial" w:hAnsi="Arial" w:cs="Arial"/>
          <w:sz w:val="24"/>
          <w:szCs w:val="24"/>
        </w:rPr>
      </w:pPr>
      <w:r w:rsidRPr="00452716">
        <w:rPr>
          <w:rFonts w:ascii="Arial" w:hAnsi="Arial" w:cs="Arial"/>
          <w:sz w:val="24"/>
          <w:szCs w:val="24"/>
        </w:rPr>
        <w:t xml:space="preserve">are consistent with the needs and the expectations of the </w:t>
      </w:r>
      <w:r>
        <w:rPr>
          <w:rFonts w:ascii="Arial" w:hAnsi="Arial" w:cs="Arial"/>
          <w:sz w:val="24"/>
          <w:szCs w:val="24"/>
        </w:rPr>
        <w:t xml:space="preserve">blind, low vision and deafblind </w:t>
      </w:r>
      <w:r w:rsidRPr="00452716">
        <w:rPr>
          <w:rFonts w:ascii="Arial" w:hAnsi="Arial" w:cs="Arial"/>
          <w:sz w:val="24"/>
          <w:szCs w:val="24"/>
        </w:rPr>
        <w:t>community and other stakeholders;</w:t>
      </w:r>
    </w:p>
    <w:p w:rsidR="003D7CE3" w:rsidRPr="00452716" w:rsidRDefault="003D7CE3" w:rsidP="003D7CE3">
      <w:pPr>
        <w:pStyle w:val="ListParagraph"/>
        <w:numPr>
          <w:ilvl w:val="0"/>
          <w:numId w:val="3"/>
        </w:numPr>
        <w:rPr>
          <w:rFonts w:ascii="Arial" w:hAnsi="Arial" w:cs="Arial"/>
          <w:sz w:val="24"/>
          <w:szCs w:val="24"/>
        </w:rPr>
      </w:pPr>
      <w:r w:rsidRPr="00452716">
        <w:rPr>
          <w:rFonts w:ascii="Arial" w:hAnsi="Arial" w:cs="Arial"/>
          <w:sz w:val="24"/>
          <w:szCs w:val="24"/>
        </w:rPr>
        <w:t>are consistent with and look to implement modern disability philosophy on an on-going basis;</w:t>
      </w:r>
    </w:p>
    <w:p w:rsidR="003D7CE3" w:rsidRPr="00452716" w:rsidRDefault="003D7CE3" w:rsidP="003D7CE3">
      <w:pPr>
        <w:pStyle w:val="ListParagraph"/>
        <w:numPr>
          <w:ilvl w:val="0"/>
          <w:numId w:val="3"/>
        </w:numPr>
        <w:rPr>
          <w:rFonts w:ascii="Arial" w:hAnsi="Arial" w:cs="Arial"/>
          <w:sz w:val="24"/>
          <w:szCs w:val="24"/>
        </w:rPr>
      </w:pPr>
      <w:r w:rsidRPr="00452716">
        <w:rPr>
          <w:rFonts w:ascii="Arial" w:hAnsi="Arial" w:cs="Arial"/>
          <w:sz w:val="24"/>
          <w:szCs w:val="24"/>
        </w:rPr>
        <w:t>ensure the Foundation’s objects can and will be achieved;</w:t>
      </w:r>
    </w:p>
    <w:p w:rsidR="003D7CE3" w:rsidRPr="00452716" w:rsidRDefault="003D7CE3" w:rsidP="003D7CE3">
      <w:pPr>
        <w:pStyle w:val="ListParagraph"/>
        <w:numPr>
          <w:ilvl w:val="0"/>
          <w:numId w:val="3"/>
        </w:numPr>
        <w:rPr>
          <w:rFonts w:ascii="Arial" w:hAnsi="Arial" w:cs="Arial"/>
          <w:sz w:val="24"/>
          <w:szCs w:val="24"/>
        </w:rPr>
      </w:pPr>
      <w:r w:rsidRPr="00452716">
        <w:rPr>
          <w:rFonts w:ascii="Arial" w:hAnsi="Arial" w:cs="Arial"/>
          <w:sz w:val="24"/>
          <w:szCs w:val="24"/>
        </w:rPr>
        <w:t>ensure the Foundation’s affairs can and will be administered effectively;</w:t>
      </w:r>
    </w:p>
    <w:p w:rsidR="003D7CE3" w:rsidRPr="00452716" w:rsidRDefault="003D7CE3" w:rsidP="003D7CE3">
      <w:pPr>
        <w:pStyle w:val="ListParagraph"/>
        <w:numPr>
          <w:ilvl w:val="0"/>
          <w:numId w:val="3"/>
        </w:numPr>
        <w:rPr>
          <w:rFonts w:ascii="Arial" w:hAnsi="Arial" w:cs="Arial"/>
          <w:sz w:val="24"/>
          <w:szCs w:val="24"/>
        </w:rPr>
      </w:pPr>
      <w:r w:rsidRPr="00452716">
        <w:rPr>
          <w:rFonts w:ascii="Arial" w:hAnsi="Arial" w:cs="Arial"/>
          <w:sz w:val="24"/>
          <w:szCs w:val="24"/>
        </w:rPr>
        <w:t xml:space="preserve">are easy to understand and apply; </w:t>
      </w:r>
    </w:p>
    <w:p w:rsidR="003D7CE3" w:rsidRPr="00452716" w:rsidRDefault="009518CE" w:rsidP="003D7CE3">
      <w:pPr>
        <w:pStyle w:val="ListParagraph"/>
        <w:numPr>
          <w:ilvl w:val="0"/>
          <w:numId w:val="3"/>
        </w:numPr>
        <w:rPr>
          <w:rFonts w:ascii="Arial" w:hAnsi="Arial" w:cs="Arial"/>
          <w:sz w:val="24"/>
          <w:szCs w:val="24"/>
        </w:rPr>
      </w:pPr>
      <w:r>
        <w:rPr>
          <w:rFonts w:ascii="Arial" w:hAnsi="Arial" w:cs="Arial"/>
          <w:sz w:val="24"/>
          <w:szCs w:val="24"/>
        </w:rPr>
        <w:t xml:space="preserve">improve and </w:t>
      </w:r>
      <w:r w:rsidR="003D7CE3" w:rsidRPr="00452716">
        <w:rPr>
          <w:rFonts w:ascii="Arial" w:hAnsi="Arial" w:cs="Arial"/>
          <w:sz w:val="24"/>
          <w:szCs w:val="24"/>
        </w:rPr>
        <w:t>safeguard member and stakeholder participation in the Foundation’s affairs;</w:t>
      </w:r>
    </w:p>
    <w:p w:rsidR="003D7CE3" w:rsidRPr="00452716" w:rsidRDefault="003D7CE3" w:rsidP="003D7CE3">
      <w:pPr>
        <w:pStyle w:val="ListParagraph"/>
        <w:numPr>
          <w:ilvl w:val="0"/>
          <w:numId w:val="3"/>
        </w:numPr>
        <w:rPr>
          <w:rFonts w:ascii="Arial" w:hAnsi="Arial" w:cs="Arial"/>
          <w:sz w:val="24"/>
          <w:szCs w:val="24"/>
        </w:rPr>
      </w:pPr>
      <w:r w:rsidRPr="00452716">
        <w:rPr>
          <w:rFonts w:ascii="Arial" w:hAnsi="Arial" w:cs="Arial"/>
          <w:sz w:val="24"/>
          <w:szCs w:val="24"/>
        </w:rPr>
        <w:t xml:space="preserve">are lawful and include proper processes, checks and balances; </w:t>
      </w:r>
    </w:p>
    <w:p w:rsidR="003D7CE3" w:rsidRPr="00452716" w:rsidRDefault="003D7CE3" w:rsidP="003D7CE3">
      <w:pPr>
        <w:pStyle w:val="ListParagraph"/>
        <w:numPr>
          <w:ilvl w:val="0"/>
          <w:numId w:val="3"/>
        </w:numPr>
        <w:rPr>
          <w:rFonts w:ascii="Arial" w:hAnsi="Arial" w:cs="Arial"/>
          <w:sz w:val="24"/>
          <w:szCs w:val="24"/>
        </w:rPr>
      </w:pPr>
      <w:r w:rsidRPr="00452716">
        <w:rPr>
          <w:rFonts w:ascii="Arial" w:hAnsi="Arial" w:cs="Arial"/>
          <w:sz w:val="24"/>
          <w:szCs w:val="24"/>
        </w:rPr>
        <w:t>adhere to the principles of self-determination</w:t>
      </w:r>
      <w:r w:rsidR="009518CE">
        <w:rPr>
          <w:rFonts w:ascii="Arial" w:hAnsi="Arial" w:cs="Arial"/>
          <w:sz w:val="24"/>
          <w:szCs w:val="24"/>
        </w:rPr>
        <w:t xml:space="preserve"> by involving and consulting with members and clients and ensuring their voice is heard</w:t>
      </w:r>
      <w:r w:rsidRPr="00452716">
        <w:rPr>
          <w:rFonts w:ascii="Arial" w:hAnsi="Arial" w:cs="Arial"/>
          <w:sz w:val="24"/>
          <w:szCs w:val="24"/>
        </w:rPr>
        <w:t>; and</w:t>
      </w:r>
    </w:p>
    <w:p w:rsidR="003D7CE3" w:rsidRDefault="003D7CE3" w:rsidP="003D7CE3">
      <w:pPr>
        <w:pStyle w:val="ListParagraph"/>
        <w:numPr>
          <w:ilvl w:val="0"/>
          <w:numId w:val="3"/>
        </w:numPr>
        <w:rPr>
          <w:rFonts w:ascii="Arial" w:hAnsi="Arial" w:cs="Arial"/>
          <w:sz w:val="24"/>
          <w:szCs w:val="24"/>
        </w:rPr>
      </w:pPr>
      <w:r w:rsidRPr="00452716">
        <w:rPr>
          <w:rFonts w:ascii="Arial" w:hAnsi="Arial" w:cs="Arial"/>
          <w:sz w:val="24"/>
          <w:szCs w:val="24"/>
        </w:rPr>
        <w:t xml:space="preserve">accommodate the requirements of future generations of </w:t>
      </w:r>
      <w:r>
        <w:rPr>
          <w:rFonts w:ascii="Arial" w:hAnsi="Arial" w:cs="Arial"/>
          <w:sz w:val="24"/>
          <w:szCs w:val="24"/>
        </w:rPr>
        <w:t>blind, low vision and deafblind</w:t>
      </w:r>
      <w:r w:rsidRPr="00452716">
        <w:rPr>
          <w:rFonts w:ascii="Arial" w:hAnsi="Arial" w:cs="Arial"/>
          <w:sz w:val="24"/>
          <w:szCs w:val="24"/>
        </w:rPr>
        <w:t xml:space="preserve"> people.</w:t>
      </w:r>
    </w:p>
    <w:p w:rsidR="009674B4" w:rsidRPr="00452716" w:rsidRDefault="009674B4" w:rsidP="00452716">
      <w:pPr>
        <w:pStyle w:val="ListParagraph"/>
        <w:ind w:left="927"/>
        <w:rPr>
          <w:rFonts w:ascii="Arial" w:hAnsi="Arial" w:cs="Arial"/>
          <w:sz w:val="24"/>
          <w:szCs w:val="24"/>
        </w:rPr>
      </w:pPr>
    </w:p>
    <w:p w:rsidR="00F5259D" w:rsidRDefault="006227A9" w:rsidP="00FA1B64">
      <w:pPr>
        <w:spacing w:after="240"/>
        <w:ind w:left="567" w:hanging="567"/>
        <w:rPr>
          <w:rFonts w:cs="Arial"/>
          <w:szCs w:val="24"/>
        </w:rPr>
      </w:pPr>
      <w:r>
        <w:rPr>
          <w:rFonts w:cs="Arial"/>
          <w:szCs w:val="24"/>
        </w:rPr>
        <w:t>C.</w:t>
      </w:r>
      <w:r>
        <w:rPr>
          <w:rFonts w:cs="Arial"/>
          <w:szCs w:val="24"/>
        </w:rPr>
        <w:tab/>
      </w:r>
      <w:r w:rsidR="00F5259D">
        <w:rPr>
          <w:rFonts w:cs="Arial"/>
          <w:szCs w:val="24"/>
        </w:rPr>
        <w:t xml:space="preserve">Following each monthly CRC meeting, </w:t>
      </w:r>
      <w:r w:rsidR="009518CE">
        <w:rPr>
          <w:rFonts w:cs="Arial"/>
          <w:szCs w:val="24"/>
        </w:rPr>
        <w:t xml:space="preserve">an </w:t>
      </w:r>
      <w:r w:rsidR="00F5259D">
        <w:rPr>
          <w:rFonts w:cs="Arial"/>
          <w:szCs w:val="24"/>
        </w:rPr>
        <w:t>update</w:t>
      </w:r>
      <w:r w:rsidR="009518CE">
        <w:rPr>
          <w:rFonts w:cs="Arial"/>
          <w:szCs w:val="24"/>
        </w:rPr>
        <w:t xml:space="preserve"> is</w:t>
      </w:r>
      <w:r w:rsidR="00F5259D">
        <w:rPr>
          <w:rFonts w:cs="Arial"/>
          <w:szCs w:val="24"/>
        </w:rPr>
        <w:t xml:space="preserve"> provided </w:t>
      </w:r>
      <w:r w:rsidR="00E90E20">
        <w:rPr>
          <w:rFonts w:cs="Arial"/>
          <w:szCs w:val="24"/>
        </w:rPr>
        <w:t xml:space="preserve">to members and key stakeholders </w:t>
      </w:r>
      <w:r w:rsidR="00F5259D">
        <w:rPr>
          <w:rFonts w:cs="Arial"/>
          <w:szCs w:val="24"/>
        </w:rPr>
        <w:t>outlining the matters being considered and any decisions made at that meeting.</w:t>
      </w:r>
    </w:p>
    <w:p w:rsidR="00C9075F" w:rsidRDefault="00F5259D" w:rsidP="00FA1B64">
      <w:pPr>
        <w:spacing w:after="240"/>
        <w:ind w:left="567" w:hanging="567"/>
        <w:rPr>
          <w:rFonts w:cs="Arial"/>
          <w:szCs w:val="24"/>
        </w:rPr>
      </w:pPr>
      <w:r>
        <w:rPr>
          <w:rFonts w:cs="Arial"/>
          <w:szCs w:val="24"/>
        </w:rPr>
        <w:t>D.</w:t>
      </w:r>
      <w:r>
        <w:rPr>
          <w:rFonts w:cs="Arial"/>
          <w:szCs w:val="24"/>
        </w:rPr>
        <w:tab/>
      </w:r>
      <w:r w:rsidR="006227A9">
        <w:rPr>
          <w:rFonts w:cs="Arial"/>
          <w:szCs w:val="24"/>
        </w:rPr>
        <w:t>T</w:t>
      </w:r>
      <w:r w:rsidR="00FA1B64">
        <w:rPr>
          <w:rFonts w:cs="Arial"/>
          <w:szCs w:val="24"/>
        </w:rPr>
        <w:t>hroughout the review process to-</w:t>
      </w:r>
      <w:r w:rsidR="006227A9">
        <w:rPr>
          <w:rFonts w:cs="Arial"/>
          <w:szCs w:val="24"/>
        </w:rPr>
        <w:t xml:space="preserve">date, the CRC has </w:t>
      </w:r>
      <w:r w:rsidR="00063C28">
        <w:rPr>
          <w:rFonts w:cs="Arial"/>
          <w:szCs w:val="24"/>
        </w:rPr>
        <w:t xml:space="preserve">requested feedback </w:t>
      </w:r>
      <w:r w:rsidR="006227A9">
        <w:rPr>
          <w:rFonts w:cs="Arial"/>
          <w:szCs w:val="24"/>
        </w:rPr>
        <w:t xml:space="preserve">from members and key stakeholders on any general constitutional matter at any time, as well </w:t>
      </w:r>
      <w:r w:rsidR="00CC4122">
        <w:rPr>
          <w:rFonts w:cs="Arial"/>
          <w:szCs w:val="24"/>
        </w:rPr>
        <w:t xml:space="preserve">as </w:t>
      </w:r>
      <w:r w:rsidR="006227A9">
        <w:rPr>
          <w:rFonts w:cs="Arial"/>
          <w:szCs w:val="24"/>
        </w:rPr>
        <w:t>on more specific areas through a set-period submission process.</w:t>
      </w:r>
    </w:p>
    <w:p w:rsidR="00535E2A" w:rsidRDefault="00535E2A" w:rsidP="00FA1B64">
      <w:pPr>
        <w:spacing w:after="240"/>
        <w:ind w:left="567" w:hanging="567"/>
        <w:rPr>
          <w:rFonts w:cs="Arial"/>
          <w:szCs w:val="24"/>
        </w:rPr>
      </w:pPr>
      <w:r>
        <w:rPr>
          <w:rFonts w:cs="Arial"/>
          <w:szCs w:val="24"/>
        </w:rPr>
        <w:t>E.</w:t>
      </w:r>
      <w:r>
        <w:rPr>
          <w:rFonts w:cs="Arial"/>
          <w:szCs w:val="24"/>
        </w:rPr>
        <w:tab/>
        <w:t>On 1 February 2017, the CRC published an interim report along with a first draft of the proposed amended Constitution.  A</w:t>
      </w:r>
      <w:r w:rsidR="00DE4A99">
        <w:rPr>
          <w:rFonts w:cs="Arial"/>
          <w:szCs w:val="24"/>
        </w:rPr>
        <w:t>n eight-week</w:t>
      </w:r>
      <w:r>
        <w:rPr>
          <w:rFonts w:cs="Arial"/>
          <w:szCs w:val="24"/>
        </w:rPr>
        <w:t xml:space="preserve"> consultation period for submissions on the proposed changes was open until 31 March 2017.</w:t>
      </w:r>
    </w:p>
    <w:p w:rsidR="00F5259D" w:rsidRDefault="00535E2A" w:rsidP="00FA1B64">
      <w:pPr>
        <w:spacing w:after="240"/>
        <w:ind w:left="567" w:hanging="567"/>
        <w:rPr>
          <w:rFonts w:cs="Arial"/>
          <w:szCs w:val="24"/>
        </w:rPr>
      </w:pPr>
      <w:r>
        <w:rPr>
          <w:rFonts w:cs="Arial"/>
          <w:szCs w:val="24"/>
        </w:rPr>
        <w:t>F</w:t>
      </w:r>
      <w:r w:rsidR="004E068F" w:rsidRPr="00F5259D">
        <w:rPr>
          <w:rFonts w:cs="Arial"/>
          <w:szCs w:val="24"/>
        </w:rPr>
        <w:t>.</w:t>
      </w:r>
      <w:r w:rsidR="004E068F" w:rsidRPr="00F5259D">
        <w:rPr>
          <w:rFonts w:cs="Arial"/>
          <w:szCs w:val="24"/>
        </w:rPr>
        <w:tab/>
      </w:r>
      <w:r w:rsidR="00F5259D">
        <w:rPr>
          <w:rFonts w:cs="Arial"/>
          <w:szCs w:val="24"/>
        </w:rPr>
        <w:t xml:space="preserve">The CRC is using all </w:t>
      </w:r>
      <w:r w:rsidR="00DE4A99">
        <w:rPr>
          <w:rFonts w:cs="Arial"/>
          <w:szCs w:val="24"/>
        </w:rPr>
        <w:t xml:space="preserve">the usual </w:t>
      </w:r>
      <w:r w:rsidR="00F5259D">
        <w:rPr>
          <w:rFonts w:cs="Arial"/>
          <w:szCs w:val="24"/>
        </w:rPr>
        <w:t>RNZF</w:t>
      </w:r>
      <w:r w:rsidR="00F5259D" w:rsidRPr="00F5259D">
        <w:rPr>
          <w:rFonts w:cs="Arial"/>
          <w:szCs w:val="24"/>
        </w:rPr>
        <w:t>B</w:t>
      </w:r>
      <w:r w:rsidR="00F5259D">
        <w:rPr>
          <w:rFonts w:cs="Arial"/>
          <w:szCs w:val="24"/>
        </w:rPr>
        <w:t xml:space="preserve"> </w:t>
      </w:r>
      <w:r w:rsidR="00F5259D" w:rsidRPr="00F5259D">
        <w:rPr>
          <w:rFonts w:cs="Arial"/>
          <w:szCs w:val="24"/>
        </w:rPr>
        <w:t>channels of communicat</w:t>
      </w:r>
      <w:r w:rsidR="002F7236">
        <w:rPr>
          <w:rFonts w:cs="Arial"/>
          <w:szCs w:val="24"/>
        </w:rPr>
        <w:t>ion (including email lists, web</w:t>
      </w:r>
      <w:r w:rsidR="00F5259D" w:rsidRPr="00F5259D">
        <w:rPr>
          <w:rFonts w:cs="Arial"/>
          <w:szCs w:val="24"/>
        </w:rPr>
        <w:t xml:space="preserve">site, Outlook and </w:t>
      </w:r>
      <w:r w:rsidR="007D2490">
        <w:rPr>
          <w:rFonts w:cs="Arial"/>
          <w:szCs w:val="24"/>
        </w:rPr>
        <w:t>t</w:t>
      </w:r>
      <w:r w:rsidR="006D760E">
        <w:rPr>
          <w:rFonts w:cs="Arial"/>
          <w:szCs w:val="24"/>
        </w:rPr>
        <w:t xml:space="preserve">elephone </w:t>
      </w:r>
      <w:r w:rsidR="007D2490">
        <w:rPr>
          <w:rFonts w:cs="Arial"/>
          <w:szCs w:val="24"/>
        </w:rPr>
        <w:t>i</w:t>
      </w:r>
      <w:r w:rsidR="006D760E">
        <w:rPr>
          <w:rFonts w:cs="Arial"/>
          <w:szCs w:val="24"/>
        </w:rPr>
        <w:t xml:space="preserve">nformation </w:t>
      </w:r>
      <w:r w:rsidR="007D2490">
        <w:rPr>
          <w:rFonts w:cs="Arial"/>
          <w:szCs w:val="24"/>
        </w:rPr>
        <w:t>s</w:t>
      </w:r>
      <w:r w:rsidR="006D760E">
        <w:rPr>
          <w:rFonts w:cs="Arial"/>
          <w:szCs w:val="24"/>
        </w:rPr>
        <w:t>ervice</w:t>
      </w:r>
      <w:r w:rsidR="00421B46">
        <w:rPr>
          <w:rFonts w:cs="Arial"/>
          <w:szCs w:val="24"/>
        </w:rPr>
        <w:t xml:space="preserve"> (TIS)</w:t>
      </w:r>
      <w:r w:rsidR="00F5259D" w:rsidRPr="00F5259D">
        <w:rPr>
          <w:rFonts w:cs="Arial"/>
          <w:szCs w:val="24"/>
        </w:rPr>
        <w:t xml:space="preserve">) </w:t>
      </w:r>
      <w:r w:rsidR="00F5259D">
        <w:rPr>
          <w:rFonts w:cs="Arial"/>
          <w:szCs w:val="24"/>
        </w:rPr>
        <w:t>for both the communication and feedback processes.</w:t>
      </w:r>
    </w:p>
    <w:p w:rsidR="004E068F" w:rsidRDefault="00535E2A" w:rsidP="00FA1B64">
      <w:pPr>
        <w:spacing w:after="240"/>
        <w:ind w:left="567" w:hanging="567"/>
        <w:rPr>
          <w:rFonts w:cs="Arial"/>
          <w:szCs w:val="24"/>
        </w:rPr>
      </w:pPr>
      <w:r>
        <w:rPr>
          <w:rFonts w:cs="Arial"/>
          <w:szCs w:val="24"/>
        </w:rPr>
        <w:t>G</w:t>
      </w:r>
      <w:r w:rsidR="00F5259D">
        <w:rPr>
          <w:rFonts w:cs="Arial"/>
          <w:szCs w:val="24"/>
        </w:rPr>
        <w:t>.</w:t>
      </w:r>
      <w:r w:rsidR="00F5259D">
        <w:rPr>
          <w:rFonts w:cs="Arial"/>
          <w:szCs w:val="24"/>
        </w:rPr>
        <w:tab/>
        <w:t>A</w:t>
      </w:r>
      <w:r w:rsidR="009D30C2">
        <w:rPr>
          <w:rFonts w:cs="Arial"/>
          <w:szCs w:val="24"/>
        </w:rPr>
        <w:t>t the completion of the review process, the CRC will present its recommendations to the Board for consideration and approval.</w:t>
      </w:r>
    </w:p>
    <w:p w:rsidR="00E90E20" w:rsidRPr="00E90E20" w:rsidRDefault="00535E2A" w:rsidP="00FA1B64">
      <w:pPr>
        <w:spacing w:after="240"/>
        <w:ind w:left="567" w:hanging="567"/>
        <w:rPr>
          <w:rFonts w:cs="Arial"/>
          <w:szCs w:val="24"/>
        </w:rPr>
      </w:pPr>
      <w:r>
        <w:rPr>
          <w:rFonts w:cs="Arial"/>
          <w:szCs w:val="24"/>
        </w:rPr>
        <w:t>H</w:t>
      </w:r>
      <w:r w:rsidR="009D30C2" w:rsidRPr="00E90E20">
        <w:rPr>
          <w:rFonts w:cs="Arial"/>
          <w:szCs w:val="24"/>
        </w:rPr>
        <w:t>.</w:t>
      </w:r>
      <w:r w:rsidR="009D30C2" w:rsidRPr="00E90E20">
        <w:rPr>
          <w:rFonts w:cs="Arial"/>
          <w:szCs w:val="24"/>
        </w:rPr>
        <w:tab/>
        <w:t xml:space="preserve">The current Constitution provides that </w:t>
      </w:r>
      <w:r w:rsidR="00E90E20" w:rsidRPr="00E90E20">
        <w:rPr>
          <w:rFonts w:cs="Arial"/>
          <w:szCs w:val="24"/>
        </w:rPr>
        <w:t>alterations to the</w:t>
      </w:r>
      <w:r w:rsidR="00E90E20">
        <w:rPr>
          <w:rFonts w:cs="Arial"/>
          <w:szCs w:val="24"/>
        </w:rPr>
        <w:t xml:space="preserve"> </w:t>
      </w:r>
      <w:r w:rsidR="00E90E20" w:rsidRPr="00E90E20">
        <w:rPr>
          <w:rFonts w:cs="Arial"/>
          <w:szCs w:val="24"/>
        </w:rPr>
        <w:t xml:space="preserve">Constitution of the nature expected from this review require prior approval of a </w:t>
      </w:r>
      <w:r w:rsidR="00531A67">
        <w:rPr>
          <w:rFonts w:cs="Arial"/>
          <w:szCs w:val="24"/>
        </w:rPr>
        <w:t xml:space="preserve">two-thirds </w:t>
      </w:r>
      <w:r w:rsidR="00E90E20" w:rsidRPr="00E90E20">
        <w:rPr>
          <w:rFonts w:cs="Arial"/>
          <w:szCs w:val="24"/>
        </w:rPr>
        <w:t>majority of members voting at a meeting of members.</w:t>
      </w:r>
    </w:p>
    <w:p w:rsidR="006D760E" w:rsidRDefault="00B10798" w:rsidP="00FA1B64">
      <w:pPr>
        <w:pStyle w:val="Heading2"/>
        <w:ind w:left="567" w:hanging="567"/>
      </w:pPr>
      <w:r>
        <w:t>Process from here</w:t>
      </w:r>
    </w:p>
    <w:p w:rsidR="0034224F" w:rsidRDefault="00101513" w:rsidP="00452716">
      <w:pPr>
        <w:pStyle w:val="Heading3"/>
        <w:tabs>
          <w:tab w:val="left" w:pos="567"/>
        </w:tabs>
        <w:ind w:left="567" w:hanging="567"/>
      </w:pPr>
      <w:r>
        <w:t>A.</w:t>
      </w:r>
      <w:r>
        <w:tab/>
      </w:r>
      <w:r w:rsidR="00183661">
        <w:t xml:space="preserve">Second </w:t>
      </w:r>
      <w:r w:rsidR="0034224F" w:rsidRPr="0096118C">
        <w:t>Amended Draft Constitution</w:t>
      </w:r>
      <w:r w:rsidR="00183661">
        <w:t xml:space="preserve"> Following </w:t>
      </w:r>
      <w:r w:rsidR="00FC1AE2">
        <w:t xml:space="preserve">Closure of the </w:t>
      </w:r>
      <w:r w:rsidR="00183661">
        <w:t>February/March Submission Period</w:t>
      </w:r>
    </w:p>
    <w:p w:rsidR="003E0E60" w:rsidRDefault="0034224F" w:rsidP="00FA1B64">
      <w:pPr>
        <w:spacing w:after="240"/>
        <w:rPr>
          <w:rFonts w:cs="Arial"/>
          <w:szCs w:val="24"/>
          <w:lang w:val="en-US"/>
        </w:rPr>
      </w:pPr>
      <w:r>
        <w:rPr>
          <w:rFonts w:cs="Arial"/>
          <w:szCs w:val="24"/>
          <w:lang w:val="en-US"/>
        </w:rPr>
        <w:t xml:space="preserve">The </w:t>
      </w:r>
      <w:r w:rsidR="007D2490">
        <w:rPr>
          <w:rFonts w:cs="Arial"/>
          <w:szCs w:val="24"/>
          <w:lang w:val="en-US"/>
        </w:rPr>
        <w:t>CRC</w:t>
      </w:r>
      <w:r>
        <w:rPr>
          <w:rFonts w:cs="Arial"/>
          <w:szCs w:val="24"/>
          <w:lang w:val="en-US"/>
        </w:rPr>
        <w:t xml:space="preserve"> </w:t>
      </w:r>
      <w:r w:rsidR="00EE5BD3">
        <w:rPr>
          <w:rFonts w:cs="Arial"/>
          <w:szCs w:val="24"/>
          <w:lang w:val="en-US"/>
        </w:rPr>
        <w:t xml:space="preserve">continued to discuss the submissions and feedback received during the last submission period and, in some cases, made modifications to their original recommendations as a result.  </w:t>
      </w:r>
      <w:r>
        <w:rPr>
          <w:rFonts w:cs="Arial"/>
          <w:szCs w:val="24"/>
          <w:lang w:val="en-US"/>
        </w:rPr>
        <w:t xml:space="preserve">Bell Gully has </w:t>
      </w:r>
      <w:r w:rsidR="00EE5BD3">
        <w:rPr>
          <w:rFonts w:cs="Arial"/>
          <w:szCs w:val="24"/>
          <w:lang w:val="en-US"/>
        </w:rPr>
        <w:t xml:space="preserve">incorporated the resulting amendments to </w:t>
      </w:r>
      <w:r>
        <w:rPr>
          <w:rFonts w:cs="Arial"/>
          <w:szCs w:val="24"/>
          <w:lang w:val="en-US"/>
        </w:rPr>
        <w:t xml:space="preserve">the </w:t>
      </w:r>
      <w:r w:rsidR="00EE5BD3">
        <w:rPr>
          <w:rFonts w:cs="Arial"/>
          <w:szCs w:val="24"/>
          <w:lang w:val="en-US"/>
        </w:rPr>
        <w:t xml:space="preserve">second draft of the </w:t>
      </w:r>
      <w:r w:rsidR="003E0E60">
        <w:rPr>
          <w:rFonts w:cs="Arial"/>
          <w:szCs w:val="24"/>
          <w:lang w:val="en-US"/>
        </w:rPr>
        <w:t xml:space="preserve">updated </w:t>
      </w:r>
      <w:r>
        <w:rPr>
          <w:rFonts w:cs="Arial"/>
          <w:szCs w:val="24"/>
          <w:lang w:val="en-US"/>
        </w:rPr>
        <w:t>Constitution</w:t>
      </w:r>
      <w:r w:rsidR="003E0E60">
        <w:rPr>
          <w:rFonts w:cs="Arial"/>
          <w:szCs w:val="24"/>
          <w:lang w:val="en-US"/>
        </w:rPr>
        <w:t>,</w:t>
      </w:r>
      <w:r>
        <w:rPr>
          <w:rFonts w:cs="Arial"/>
          <w:szCs w:val="24"/>
          <w:lang w:val="en-US"/>
        </w:rPr>
        <w:t xml:space="preserve"> giving effect to </w:t>
      </w:r>
      <w:r w:rsidR="00EE5BD3">
        <w:rPr>
          <w:rFonts w:cs="Arial"/>
          <w:szCs w:val="24"/>
          <w:lang w:val="en-US"/>
        </w:rPr>
        <w:t xml:space="preserve">the CRC’s </w:t>
      </w:r>
      <w:r w:rsidR="003E0E60">
        <w:rPr>
          <w:rFonts w:cs="Arial"/>
          <w:szCs w:val="24"/>
          <w:lang w:val="en-US"/>
        </w:rPr>
        <w:t xml:space="preserve">recommendations to-date. </w:t>
      </w:r>
      <w:r w:rsidR="00176806">
        <w:rPr>
          <w:rFonts w:cs="Arial"/>
          <w:szCs w:val="24"/>
          <w:lang w:val="en-US"/>
        </w:rPr>
        <w:t xml:space="preserve"> </w:t>
      </w:r>
      <w:r w:rsidR="003E0E60">
        <w:rPr>
          <w:rFonts w:cs="Arial"/>
          <w:szCs w:val="24"/>
          <w:lang w:val="en-US"/>
        </w:rPr>
        <w:t>T</w:t>
      </w:r>
      <w:r>
        <w:rPr>
          <w:rFonts w:cs="Arial"/>
          <w:szCs w:val="24"/>
          <w:lang w:val="en-US"/>
        </w:rPr>
        <w:t>he CRC has signed off on that work</w:t>
      </w:r>
      <w:r w:rsidR="003E0E60">
        <w:rPr>
          <w:rFonts w:cs="Arial"/>
          <w:szCs w:val="24"/>
          <w:lang w:val="en-US"/>
        </w:rPr>
        <w:t>.</w:t>
      </w:r>
    </w:p>
    <w:p w:rsidR="003E0E60" w:rsidRDefault="003E0E60" w:rsidP="00FA1B64">
      <w:pPr>
        <w:pStyle w:val="Heading3"/>
        <w:tabs>
          <w:tab w:val="left" w:pos="567"/>
        </w:tabs>
      </w:pPr>
      <w:r>
        <w:t>B.</w:t>
      </w:r>
      <w:r>
        <w:tab/>
      </w:r>
      <w:r w:rsidRPr="00201E47">
        <w:t xml:space="preserve">Circulation of </w:t>
      </w:r>
      <w:r w:rsidR="00296B5F">
        <w:t xml:space="preserve">Second </w:t>
      </w:r>
      <w:r w:rsidRPr="00201E47">
        <w:t>Amended Draft Constitution to Members</w:t>
      </w:r>
    </w:p>
    <w:p w:rsidR="003E0E60" w:rsidRDefault="003E0E60" w:rsidP="00FA1B64">
      <w:pPr>
        <w:spacing w:after="240"/>
      </w:pPr>
      <w:r>
        <w:t>As has been the case with all CRC bulletin updates and consultation papers t</w:t>
      </w:r>
      <w:r w:rsidR="003D681E">
        <w:t>o-</w:t>
      </w:r>
      <w:r>
        <w:t xml:space="preserve">date, the </w:t>
      </w:r>
      <w:r w:rsidR="00296B5F">
        <w:t xml:space="preserve">second </w:t>
      </w:r>
      <w:r>
        <w:t>amended draft Constitution will be made available via the telephone infor</w:t>
      </w:r>
      <w:r w:rsidR="007D2490">
        <w:t>mation service (TIS), website, a</w:t>
      </w:r>
      <w:r>
        <w:t xml:space="preserve">udio CD and email, which are available to every member.  The </w:t>
      </w:r>
      <w:r w:rsidR="00296B5F">
        <w:t xml:space="preserve">second </w:t>
      </w:r>
      <w:r>
        <w:t xml:space="preserve">draft will be posted through these channels </w:t>
      </w:r>
      <w:r w:rsidRPr="00FA1B64">
        <w:t xml:space="preserve">at the same time this </w:t>
      </w:r>
      <w:r w:rsidR="00296B5F">
        <w:t>r</w:t>
      </w:r>
      <w:r w:rsidRPr="00FA1B64">
        <w:t>eport is circulated</w:t>
      </w:r>
      <w:r w:rsidR="00FB3B0C">
        <w:t xml:space="preserve"> on 17 July 2017</w:t>
      </w:r>
      <w:r w:rsidRPr="00FA1B64">
        <w:t>.</w:t>
      </w:r>
      <w:r>
        <w:t xml:space="preserve">  </w:t>
      </w:r>
      <w:r w:rsidR="00716766">
        <w:t xml:space="preserve">Unfortunately, because of the sheer number of changes made to the current constitution, including the changes to </w:t>
      </w:r>
      <w:r w:rsidR="00716766">
        <w:lastRenderedPageBreak/>
        <w:t>numbering and the re-ordering of certain sections, it is unworkable to show a</w:t>
      </w:r>
      <w:r w:rsidR="005063A9">
        <w:t xml:space="preserve"> meaningful</w:t>
      </w:r>
      <w:r w:rsidR="00716766">
        <w:t xml:space="preserve"> “mark-up” </w:t>
      </w:r>
      <w:r w:rsidR="005063A9">
        <w:t>of the changes made between this second amended draft and the current constitution</w:t>
      </w:r>
      <w:r w:rsidR="0079789A">
        <w:t>.</w:t>
      </w:r>
    </w:p>
    <w:p w:rsidR="00101513" w:rsidRDefault="003E0E60" w:rsidP="00FA1B64">
      <w:pPr>
        <w:pStyle w:val="Heading3"/>
        <w:tabs>
          <w:tab w:val="left" w:pos="567"/>
        </w:tabs>
      </w:pPr>
      <w:r>
        <w:t>C</w:t>
      </w:r>
      <w:r w:rsidR="0034224F">
        <w:t>.</w:t>
      </w:r>
      <w:r w:rsidR="0034224F">
        <w:tab/>
      </w:r>
      <w:r w:rsidR="008C311B">
        <w:t xml:space="preserve">Second </w:t>
      </w:r>
      <w:r w:rsidR="00101513" w:rsidRPr="0096118C">
        <w:t>Consultation Period</w:t>
      </w:r>
    </w:p>
    <w:p w:rsidR="000D5664" w:rsidRDefault="003E0E60" w:rsidP="00654766">
      <w:pPr>
        <w:spacing w:after="240"/>
        <w:rPr>
          <w:rFonts w:cs="Arial"/>
          <w:szCs w:val="24"/>
          <w:lang w:val="en-US"/>
        </w:rPr>
      </w:pPr>
      <w:r>
        <w:rPr>
          <w:rFonts w:cs="Arial"/>
          <w:szCs w:val="24"/>
          <w:lang w:val="en-US"/>
        </w:rPr>
        <w:t xml:space="preserve">The </w:t>
      </w:r>
      <w:r w:rsidR="008C311B">
        <w:rPr>
          <w:rFonts w:cs="Arial"/>
          <w:szCs w:val="24"/>
          <w:lang w:val="en-US"/>
        </w:rPr>
        <w:t>second version of</w:t>
      </w:r>
      <w:r>
        <w:rPr>
          <w:rFonts w:cs="Arial"/>
          <w:szCs w:val="24"/>
          <w:lang w:val="en-US"/>
        </w:rPr>
        <w:t xml:space="preserve"> the</w:t>
      </w:r>
      <w:r w:rsidR="008C311B">
        <w:rPr>
          <w:rFonts w:cs="Arial"/>
          <w:szCs w:val="24"/>
          <w:lang w:val="en-US"/>
        </w:rPr>
        <w:t xml:space="preserve"> draft</w:t>
      </w:r>
      <w:r>
        <w:rPr>
          <w:rFonts w:cs="Arial"/>
          <w:szCs w:val="24"/>
          <w:lang w:val="en-US"/>
        </w:rPr>
        <w:t xml:space="preserve"> Constitution </w:t>
      </w:r>
      <w:r w:rsidR="008C311B">
        <w:rPr>
          <w:rFonts w:cs="Arial"/>
          <w:szCs w:val="24"/>
          <w:lang w:val="en-US"/>
        </w:rPr>
        <w:t xml:space="preserve">is </w:t>
      </w:r>
      <w:r>
        <w:rPr>
          <w:rFonts w:cs="Arial"/>
          <w:szCs w:val="24"/>
          <w:lang w:val="en-US"/>
        </w:rPr>
        <w:t xml:space="preserve">now available </w:t>
      </w:r>
      <w:r w:rsidR="001951B4">
        <w:rPr>
          <w:rFonts w:cs="Arial"/>
          <w:szCs w:val="24"/>
          <w:lang w:val="en-US"/>
        </w:rPr>
        <w:t xml:space="preserve">for feedback so that </w:t>
      </w:r>
      <w:r w:rsidR="008C311B">
        <w:rPr>
          <w:rFonts w:cs="Arial"/>
          <w:szCs w:val="24"/>
          <w:lang w:val="en-US"/>
        </w:rPr>
        <w:t xml:space="preserve">any </w:t>
      </w:r>
      <w:r w:rsidR="001951B4">
        <w:rPr>
          <w:rFonts w:cs="Arial"/>
          <w:szCs w:val="24"/>
          <w:lang w:val="en-US"/>
        </w:rPr>
        <w:t xml:space="preserve">further amendments can be made before </w:t>
      </w:r>
      <w:r>
        <w:rPr>
          <w:rFonts w:cs="Arial"/>
          <w:szCs w:val="24"/>
          <w:lang w:val="en-US"/>
        </w:rPr>
        <w:t xml:space="preserve">the official four-week period of consultation </w:t>
      </w:r>
      <w:r w:rsidR="00FB3B0C">
        <w:rPr>
          <w:rFonts w:cs="Arial"/>
          <w:szCs w:val="24"/>
          <w:lang w:val="en-US"/>
        </w:rPr>
        <w:t>closes on 14 August 2017</w:t>
      </w:r>
      <w:r>
        <w:rPr>
          <w:rFonts w:cs="Arial"/>
          <w:szCs w:val="24"/>
          <w:lang w:val="en-US"/>
        </w:rPr>
        <w:t>.</w:t>
      </w:r>
      <w:r>
        <w:t xml:space="preserve">  </w:t>
      </w:r>
      <w:r w:rsidR="00654766">
        <w:t xml:space="preserve">At the conclusion of this second consultation period </w:t>
      </w:r>
      <w:r w:rsidR="00101513">
        <w:t xml:space="preserve">the final proposal </w:t>
      </w:r>
      <w:r w:rsidR="00654766">
        <w:t>will be</w:t>
      </w:r>
      <w:r w:rsidR="00101513">
        <w:t xml:space="preserve"> circulated to me</w:t>
      </w:r>
      <w:r w:rsidR="00FB3B0C">
        <w:t>mbers in October for their consideration and voting.</w:t>
      </w:r>
    </w:p>
    <w:p w:rsidR="005E0D2E" w:rsidRDefault="003E0E60" w:rsidP="00FA1B64">
      <w:pPr>
        <w:pStyle w:val="Heading3"/>
        <w:tabs>
          <w:tab w:val="left" w:pos="567"/>
        </w:tabs>
      </w:pPr>
      <w:r>
        <w:t>D</w:t>
      </w:r>
      <w:r w:rsidR="005E0D2E">
        <w:t xml:space="preserve">. </w:t>
      </w:r>
      <w:r w:rsidR="005E0D2E">
        <w:tab/>
      </w:r>
      <w:r w:rsidR="005E0D2E" w:rsidRPr="0096118C">
        <w:t>Timeframe for feedback from Members</w:t>
      </w:r>
    </w:p>
    <w:p w:rsidR="00101513" w:rsidRDefault="00101513" w:rsidP="00FA1B64">
      <w:pPr>
        <w:spacing w:after="240"/>
      </w:pPr>
      <w:r>
        <w:t xml:space="preserve">Members are able to provide feedback </w:t>
      </w:r>
      <w:r w:rsidR="005E0D2E">
        <w:t>via the telephone information service</w:t>
      </w:r>
      <w:r w:rsidR="007D2490">
        <w:t xml:space="preserve"> (TIS)</w:t>
      </w:r>
      <w:r>
        <w:t>, by email and directly to th</w:t>
      </w:r>
      <w:r w:rsidR="00FA1B64">
        <w:t>e B</w:t>
      </w:r>
      <w:r w:rsidR="005E0D2E">
        <w:t xml:space="preserve">oard </w:t>
      </w:r>
      <w:r w:rsidR="00FA1B64">
        <w:t>S</w:t>
      </w:r>
      <w:r w:rsidR="005E0D2E">
        <w:t xml:space="preserve">ecretary at any time up to </w:t>
      </w:r>
      <w:r w:rsidR="00531A67" w:rsidRPr="009518CE">
        <w:t>1</w:t>
      </w:r>
      <w:r w:rsidR="009518CE">
        <w:t>4</w:t>
      </w:r>
      <w:r w:rsidR="00654766" w:rsidRPr="009518CE">
        <w:t xml:space="preserve"> </w:t>
      </w:r>
      <w:r w:rsidR="00654766" w:rsidRPr="003D681E">
        <w:t>August</w:t>
      </w:r>
      <w:r w:rsidR="005E0D2E" w:rsidRPr="003D681E">
        <w:t xml:space="preserve"> 2017</w:t>
      </w:r>
      <w:r w:rsidR="005E0D2E">
        <w:t>.</w:t>
      </w:r>
    </w:p>
    <w:p w:rsidR="00101513" w:rsidRDefault="00531A67" w:rsidP="00FA1B64">
      <w:pPr>
        <w:spacing w:after="240"/>
      </w:pPr>
      <w:r>
        <w:t>Having been apprised of any proposed changes throughout the process, t</w:t>
      </w:r>
      <w:r w:rsidR="00101513">
        <w:t xml:space="preserve">he </w:t>
      </w:r>
      <w:r w:rsidR="005E0D2E">
        <w:t>CRC</w:t>
      </w:r>
      <w:r w:rsidR="00101513">
        <w:t xml:space="preserve"> believes that </w:t>
      </w:r>
      <w:r w:rsidR="005E0D2E">
        <w:t xml:space="preserve">this timeframe will ensure that </w:t>
      </w:r>
      <w:r w:rsidR="00101513">
        <w:t>members should be able to comfortably work within th</w:t>
      </w:r>
      <w:r w:rsidR="005E0D2E">
        <w:t>is</w:t>
      </w:r>
      <w:r w:rsidR="00101513">
        <w:t xml:space="preserve"> period </w:t>
      </w:r>
      <w:r w:rsidR="005E0D2E">
        <w:t xml:space="preserve">to provide </w:t>
      </w:r>
      <w:r w:rsidR="00654766">
        <w:t xml:space="preserve">any final </w:t>
      </w:r>
      <w:r w:rsidR="00101513">
        <w:t xml:space="preserve">feedback.  </w:t>
      </w:r>
    </w:p>
    <w:p w:rsidR="0034224F" w:rsidRDefault="00843A84" w:rsidP="00FA1B64">
      <w:pPr>
        <w:pStyle w:val="Heading3"/>
        <w:tabs>
          <w:tab w:val="left" w:pos="567"/>
        </w:tabs>
      </w:pPr>
      <w:r>
        <w:t>E</w:t>
      </w:r>
      <w:r w:rsidR="0034224F">
        <w:t>.</w:t>
      </w:r>
      <w:r w:rsidR="0034224F">
        <w:tab/>
      </w:r>
      <w:r w:rsidR="0034224F" w:rsidRPr="0096118C">
        <w:t>Teleconference meeting for interested parties</w:t>
      </w:r>
    </w:p>
    <w:p w:rsidR="00843A84" w:rsidRDefault="00654766" w:rsidP="00FA1B64">
      <w:pPr>
        <w:spacing w:after="240"/>
        <w:rPr>
          <w:rFonts w:cs="Arial"/>
          <w:szCs w:val="24"/>
          <w:lang w:val="en-US"/>
        </w:rPr>
      </w:pPr>
      <w:r>
        <w:t>A</w:t>
      </w:r>
      <w:r w:rsidR="0034224F">
        <w:t xml:space="preserve"> tele</w:t>
      </w:r>
      <w:r w:rsidR="00101513">
        <w:t xml:space="preserve">conference meeting </w:t>
      </w:r>
      <w:r>
        <w:t>is</w:t>
      </w:r>
      <w:r w:rsidR="00101513">
        <w:t xml:space="preserve"> scheduled </w:t>
      </w:r>
      <w:r>
        <w:t xml:space="preserve">for </w:t>
      </w:r>
      <w:r w:rsidR="004B3660" w:rsidRPr="009518CE">
        <w:t>Thursday 10 August</w:t>
      </w:r>
      <w:r w:rsidRPr="009518CE">
        <w:t xml:space="preserve"> 2017</w:t>
      </w:r>
      <w:r w:rsidR="009518CE">
        <w:t xml:space="preserve"> at 3.00pm</w:t>
      </w:r>
      <w:r>
        <w:t xml:space="preserve"> to enable participation by anyone who would like to have dialogue with the CRC directly</w:t>
      </w:r>
      <w:r w:rsidR="00101513">
        <w:t xml:space="preserve"> before the final </w:t>
      </w:r>
      <w:r w:rsidR="00212134">
        <w:t>proposal</w:t>
      </w:r>
      <w:r w:rsidR="00FA1B64">
        <w:t xml:space="preserve"> is published for member</w:t>
      </w:r>
      <w:r w:rsidR="00101513">
        <w:t>s</w:t>
      </w:r>
      <w:r w:rsidR="00FA1B64">
        <w:t>’</w:t>
      </w:r>
      <w:r w:rsidR="00101513">
        <w:t xml:space="preserve"> consideration.  </w:t>
      </w:r>
      <w:r w:rsidR="00843A84">
        <w:rPr>
          <w:rFonts w:cs="Arial"/>
          <w:szCs w:val="24"/>
          <w:lang w:val="en-US"/>
        </w:rPr>
        <w:t xml:space="preserve">This </w:t>
      </w:r>
      <w:r>
        <w:rPr>
          <w:rFonts w:cs="Arial"/>
          <w:szCs w:val="24"/>
          <w:lang w:val="en-US"/>
        </w:rPr>
        <w:t xml:space="preserve">is to </w:t>
      </w:r>
      <w:r w:rsidR="00843A84">
        <w:rPr>
          <w:rFonts w:cs="Arial"/>
          <w:szCs w:val="24"/>
          <w:lang w:val="en-US"/>
        </w:rPr>
        <w:t xml:space="preserve">be held at a point where contributors can still influence </w:t>
      </w:r>
      <w:r w:rsidR="00D34B2B">
        <w:rPr>
          <w:rFonts w:cs="Arial"/>
          <w:szCs w:val="24"/>
          <w:lang w:val="en-US"/>
        </w:rPr>
        <w:t>the CRC</w:t>
      </w:r>
      <w:r w:rsidR="00FA1B64">
        <w:rPr>
          <w:rFonts w:cs="Arial"/>
          <w:szCs w:val="24"/>
          <w:lang w:val="en-US"/>
        </w:rPr>
        <w:t>’</w:t>
      </w:r>
      <w:r w:rsidR="00843A84">
        <w:rPr>
          <w:rFonts w:cs="Arial"/>
          <w:szCs w:val="24"/>
          <w:lang w:val="en-US"/>
        </w:rPr>
        <w:t xml:space="preserve">s thinking and prior to the final version being circulated for </w:t>
      </w:r>
      <w:r w:rsidR="00FC1AE2">
        <w:rPr>
          <w:rFonts w:cs="Arial"/>
          <w:szCs w:val="24"/>
          <w:lang w:val="en-US"/>
        </w:rPr>
        <w:t>voting</w:t>
      </w:r>
      <w:r w:rsidR="00843A84">
        <w:rPr>
          <w:rFonts w:cs="Arial"/>
          <w:szCs w:val="24"/>
          <w:lang w:val="en-US"/>
        </w:rPr>
        <w:t xml:space="preserve">.  </w:t>
      </w:r>
    </w:p>
    <w:p w:rsidR="006D760E" w:rsidRPr="00B27711" w:rsidRDefault="00843A84" w:rsidP="00FA1B64">
      <w:pPr>
        <w:pStyle w:val="Heading3"/>
        <w:tabs>
          <w:tab w:val="left" w:pos="567"/>
        </w:tabs>
      </w:pPr>
      <w:r w:rsidRPr="00B27711">
        <w:t>F.</w:t>
      </w:r>
      <w:r w:rsidRPr="00B27711">
        <w:tab/>
      </w:r>
      <w:r w:rsidR="00971960" w:rsidRPr="00B27711">
        <w:t xml:space="preserve">Consideration of </w:t>
      </w:r>
      <w:r w:rsidR="00772115" w:rsidRPr="00B27711">
        <w:t>final draft</w:t>
      </w:r>
    </w:p>
    <w:p w:rsidR="00843A84" w:rsidRPr="00B27711" w:rsidRDefault="00772115" w:rsidP="00654766">
      <w:pPr>
        <w:spacing w:after="240"/>
        <w:rPr>
          <w:rFonts w:cs="Arial"/>
          <w:szCs w:val="24"/>
          <w:lang w:val="en-US"/>
        </w:rPr>
      </w:pPr>
      <w:r w:rsidRPr="00B27711">
        <w:rPr>
          <w:rFonts w:cs="Arial"/>
          <w:szCs w:val="24"/>
        </w:rPr>
        <w:t>A four-week period will be available following the circulation of the final draft of the amended Constitution</w:t>
      </w:r>
      <w:r w:rsidR="00740D3F" w:rsidRPr="00B27711">
        <w:rPr>
          <w:rFonts w:cs="Arial"/>
          <w:szCs w:val="24"/>
        </w:rPr>
        <w:t xml:space="preserve"> which will include our recommended changes based on the feedback received and the reasons for our recommendations</w:t>
      </w:r>
      <w:r w:rsidRPr="00B27711">
        <w:rPr>
          <w:rFonts w:cs="Arial"/>
          <w:szCs w:val="24"/>
        </w:rPr>
        <w:t xml:space="preserve">.  </w:t>
      </w:r>
      <w:r w:rsidR="00654766" w:rsidRPr="00B27711">
        <w:rPr>
          <w:rFonts w:cs="Arial"/>
          <w:szCs w:val="24"/>
        </w:rPr>
        <w:t>T</w:t>
      </w:r>
      <w:r w:rsidRPr="00B27711">
        <w:rPr>
          <w:rFonts w:cs="Arial"/>
          <w:szCs w:val="24"/>
        </w:rPr>
        <w:t xml:space="preserve">his </w:t>
      </w:r>
      <w:r w:rsidR="00B27711">
        <w:rPr>
          <w:rFonts w:cs="Arial"/>
          <w:szCs w:val="24"/>
        </w:rPr>
        <w:t xml:space="preserve">four-week </w:t>
      </w:r>
      <w:r w:rsidRPr="00B27711">
        <w:rPr>
          <w:rFonts w:cs="Arial"/>
          <w:szCs w:val="24"/>
        </w:rPr>
        <w:t>pe</w:t>
      </w:r>
      <w:r w:rsidR="004A444C" w:rsidRPr="00B27711">
        <w:rPr>
          <w:rFonts w:cs="Arial"/>
          <w:szCs w:val="24"/>
        </w:rPr>
        <w:t>r</w:t>
      </w:r>
      <w:r w:rsidRPr="00B27711">
        <w:rPr>
          <w:rFonts w:cs="Arial"/>
          <w:szCs w:val="24"/>
        </w:rPr>
        <w:t xml:space="preserve">iod </w:t>
      </w:r>
      <w:r w:rsidR="00B27711">
        <w:rPr>
          <w:rFonts w:cs="Arial"/>
          <w:szCs w:val="24"/>
        </w:rPr>
        <w:t xml:space="preserve">for consideration and voting on the final draft </w:t>
      </w:r>
      <w:r w:rsidRPr="00B27711">
        <w:rPr>
          <w:rFonts w:cs="Arial"/>
          <w:szCs w:val="24"/>
        </w:rPr>
        <w:t xml:space="preserve">will commence </w:t>
      </w:r>
      <w:r w:rsidR="00654766" w:rsidRPr="00B27711">
        <w:rPr>
          <w:rFonts w:cs="Arial"/>
          <w:szCs w:val="24"/>
        </w:rPr>
        <w:t xml:space="preserve">on </w:t>
      </w:r>
      <w:r w:rsidR="00B27711" w:rsidRPr="00B27711">
        <w:rPr>
          <w:rFonts w:cs="Arial"/>
          <w:szCs w:val="24"/>
        </w:rPr>
        <w:t>5 October 2017</w:t>
      </w:r>
      <w:r w:rsidR="00B27711">
        <w:rPr>
          <w:rFonts w:cs="Arial"/>
          <w:szCs w:val="24"/>
        </w:rPr>
        <w:t>.</w:t>
      </w:r>
    </w:p>
    <w:p w:rsidR="00FC4D24" w:rsidRPr="00B10798" w:rsidRDefault="00B10798" w:rsidP="00FA1B64">
      <w:pPr>
        <w:pStyle w:val="Heading2"/>
        <w:ind w:left="567" w:hanging="567"/>
      </w:pPr>
      <w:r w:rsidRPr="00B10798">
        <w:t xml:space="preserve">Papers circulated for </w:t>
      </w:r>
      <w:r w:rsidR="003D681E">
        <w:t>feedback to-</w:t>
      </w:r>
      <w:r w:rsidRPr="00B10798">
        <w:t>date</w:t>
      </w:r>
    </w:p>
    <w:p w:rsidR="002F7236" w:rsidRPr="00FA1B64" w:rsidRDefault="00002708" w:rsidP="00FA1B64">
      <w:pPr>
        <w:pStyle w:val="ListParagraph"/>
        <w:numPr>
          <w:ilvl w:val="0"/>
          <w:numId w:val="4"/>
        </w:numPr>
        <w:spacing w:after="240"/>
        <w:ind w:left="567" w:hanging="567"/>
        <w:rPr>
          <w:rFonts w:ascii="Arial" w:hAnsi="Arial" w:cs="Arial"/>
          <w:sz w:val="24"/>
          <w:szCs w:val="24"/>
        </w:rPr>
      </w:pPr>
      <w:r w:rsidRPr="002F7236">
        <w:rPr>
          <w:rFonts w:ascii="Arial" w:hAnsi="Arial" w:cs="Arial"/>
          <w:b/>
          <w:sz w:val="24"/>
          <w:szCs w:val="24"/>
          <w:lang w:eastAsia="en-NZ"/>
        </w:rPr>
        <w:t>Objects</w:t>
      </w:r>
      <w:r w:rsidR="00B471C9" w:rsidRPr="002F7236">
        <w:rPr>
          <w:rFonts w:ascii="Arial" w:hAnsi="Arial" w:cs="Arial"/>
          <w:sz w:val="24"/>
          <w:szCs w:val="24"/>
        </w:rPr>
        <w:t xml:space="preserve"> - c</w:t>
      </w:r>
      <w:r w:rsidR="005A4DD6" w:rsidRPr="002F7236">
        <w:rPr>
          <w:rFonts w:ascii="Arial" w:hAnsi="Arial" w:cs="Arial"/>
          <w:sz w:val="24"/>
          <w:szCs w:val="24"/>
        </w:rPr>
        <w:t xml:space="preserve">irculated on </w:t>
      </w:r>
      <w:r w:rsidR="004177B5" w:rsidRPr="00FA1B64">
        <w:rPr>
          <w:rFonts w:ascii="Arial" w:hAnsi="Arial" w:cs="Arial"/>
          <w:sz w:val="24"/>
          <w:szCs w:val="24"/>
        </w:rPr>
        <w:t>4 May 2016</w:t>
      </w:r>
      <w:r w:rsidR="005A4DD6" w:rsidRPr="00FA1B64">
        <w:rPr>
          <w:rFonts w:ascii="Arial" w:hAnsi="Arial" w:cs="Arial"/>
          <w:sz w:val="24"/>
          <w:szCs w:val="24"/>
        </w:rPr>
        <w:t>, with a deadline for submissions of 31 May 2016.</w:t>
      </w:r>
    </w:p>
    <w:p w:rsidR="002F7236" w:rsidRPr="002F7236" w:rsidRDefault="005A4DD6" w:rsidP="00FA1B64">
      <w:pPr>
        <w:pStyle w:val="ListParagraph"/>
        <w:numPr>
          <w:ilvl w:val="0"/>
          <w:numId w:val="4"/>
        </w:numPr>
        <w:spacing w:after="240"/>
        <w:ind w:left="567" w:hanging="567"/>
        <w:rPr>
          <w:rFonts w:ascii="Arial" w:hAnsi="Arial" w:cs="Arial"/>
          <w:sz w:val="24"/>
          <w:szCs w:val="24"/>
        </w:rPr>
      </w:pPr>
      <w:r w:rsidRPr="00FA1B64">
        <w:rPr>
          <w:rFonts w:ascii="Arial" w:hAnsi="Arial" w:cs="Arial"/>
          <w:b/>
          <w:sz w:val="24"/>
          <w:szCs w:val="24"/>
          <w:lang w:eastAsia="en-NZ"/>
        </w:rPr>
        <w:t>Participation, Representation and Voting</w:t>
      </w:r>
      <w:r w:rsidR="00B471C9" w:rsidRPr="00FA1B64">
        <w:rPr>
          <w:rFonts w:ascii="Arial" w:hAnsi="Arial" w:cs="Arial"/>
          <w:sz w:val="24"/>
          <w:szCs w:val="24"/>
        </w:rPr>
        <w:t xml:space="preserve"> - c</w:t>
      </w:r>
      <w:r w:rsidRPr="00FA1B64">
        <w:rPr>
          <w:rFonts w:ascii="Arial" w:hAnsi="Arial" w:cs="Arial"/>
          <w:sz w:val="24"/>
          <w:szCs w:val="24"/>
        </w:rPr>
        <w:t xml:space="preserve">irculated on </w:t>
      </w:r>
      <w:r w:rsidR="004177B5" w:rsidRPr="00FA1B64">
        <w:rPr>
          <w:rFonts w:ascii="Arial" w:hAnsi="Arial" w:cs="Arial"/>
          <w:sz w:val="24"/>
          <w:szCs w:val="24"/>
        </w:rPr>
        <w:t>4 May 2016</w:t>
      </w:r>
      <w:r w:rsidRPr="002F7236">
        <w:rPr>
          <w:rFonts w:ascii="Arial" w:hAnsi="Arial" w:cs="Arial"/>
          <w:sz w:val="24"/>
          <w:szCs w:val="24"/>
        </w:rPr>
        <w:t>, with a deadline for submissions of 31 May 2016.</w:t>
      </w:r>
    </w:p>
    <w:p w:rsidR="00B3399C" w:rsidRPr="002F7236" w:rsidRDefault="00B3399C" w:rsidP="00FA1B64">
      <w:pPr>
        <w:pStyle w:val="ListParagraph"/>
        <w:numPr>
          <w:ilvl w:val="0"/>
          <w:numId w:val="4"/>
        </w:numPr>
        <w:spacing w:after="240"/>
        <w:ind w:left="567" w:hanging="567"/>
        <w:rPr>
          <w:rFonts w:ascii="Arial" w:hAnsi="Arial" w:cs="Arial"/>
          <w:sz w:val="24"/>
          <w:szCs w:val="24"/>
        </w:rPr>
      </w:pPr>
      <w:r w:rsidRPr="002F7236">
        <w:rPr>
          <w:rFonts w:ascii="Arial" w:hAnsi="Arial" w:cs="Arial"/>
          <w:b/>
          <w:sz w:val="24"/>
          <w:szCs w:val="24"/>
          <w:lang w:eastAsia="en-NZ"/>
        </w:rPr>
        <w:t>Board Accountability and Performance</w:t>
      </w:r>
      <w:r w:rsidRPr="002F7236">
        <w:rPr>
          <w:rFonts w:ascii="Arial" w:hAnsi="Arial" w:cs="Arial"/>
          <w:sz w:val="24"/>
          <w:szCs w:val="24"/>
          <w:lang w:eastAsia="en-NZ"/>
        </w:rPr>
        <w:t xml:space="preserve"> </w:t>
      </w:r>
      <w:r w:rsidR="00B471C9" w:rsidRPr="002F7236">
        <w:rPr>
          <w:rFonts w:ascii="Arial" w:hAnsi="Arial" w:cs="Arial"/>
          <w:sz w:val="24"/>
          <w:szCs w:val="24"/>
        </w:rPr>
        <w:t>- c</w:t>
      </w:r>
      <w:r w:rsidRPr="002F7236">
        <w:rPr>
          <w:rFonts w:ascii="Arial" w:hAnsi="Arial" w:cs="Arial"/>
          <w:sz w:val="24"/>
          <w:szCs w:val="24"/>
        </w:rPr>
        <w:t xml:space="preserve">irculated on </w:t>
      </w:r>
      <w:r w:rsidR="004177B5">
        <w:rPr>
          <w:rFonts w:ascii="Arial" w:hAnsi="Arial" w:cs="Arial"/>
          <w:sz w:val="24"/>
          <w:szCs w:val="24"/>
        </w:rPr>
        <w:t>10 June 2016</w:t>
      </w:r>
      <w:r w:rsidRPr="002F7236">
        <w:rPr>
          <w:rFonts w:ascii="Arial" w:hAnsi="Arial" w:cs="Arial"/>
          <w:sz w:val="24"/>
          <w:szCs w:val="24"/>
        </w:rPr>
        <w:t>, with a deadline for submissions of 7 July</w:t>
      </w:r>
      <w:r w:rsidR="005A4DD6" w:rsidRPr="002F7236">
        <w:rPr>
          <w:rFonts w:ascii="Arial" w:hAnsi="Arial" w:cs="Arial"/>
          <w:sz w:val="24"/>
          <w:szCs w:val="24"/>
        </w:rPr>
        <w:t xml:space="preserve"> 2016</w:t>
      </w:r>
      <w:r w:rsidRPr="002F7236">
        <w:rPr>
          <w:rFonts w:ascii="Arial" w:hAnsi="Arial" w:cs="Arial"/>
          <w:sz w:val="24"/>
          <w:szCs w:val="24"/>
        </w:rPr>
        <w:t>.</w:t>
      </w:r>
    </w:p>
    <w:p w:rsidR="00654766" w:rsidRDefault="00654766" w:rsidP="00FA1B64">
      <w:pPr>
        <w:pStyle w:val="Heading2"/>
        <w:ind w:left="567" w:hanging="567"/>
      </w:pPr>
      <w:r>
        <w:lastRenderedPageBreak/>
        <w:t>Working Group Forum held</w:t>
      </w:r>
    </w:p>
    <w:p w:rsidR="00654766" w:rsidRPr="00452716" w:rsidRDefault="00654766" w:rsidP="00452716">
      <w:pPr>
        <w:pStyle w:val="ListParagraph"/>
        <w:numPr>
          <w:ilvl w:val="0"/>
          <w:numId w:val="4"/>
        </w:numPr>
        <w:spacing w:after="240"/>
        <w:ind w:left="567" w:hanging="567"/>
        <w:rPr>
          <w:rFonts w:cs="Arial"/>
          <w:sz w:val="24"/>
          <w:szCs w:val="24"/>
          <w:lang w:eastAsia="en-NZ"/>
        </w:rPr>
      </w:pPr>
      <w:r w:rsidRPr="00452716">
        <w:rPr>
          <w:rFonts w:ascii="Arial" w:hAnsi="Arial" w:cs="Arial"/>
          <w:b/>
          <w:sz w:val="24"/>
          <w:szCs w:val="24"/>
          <w:lang w:eastAsia="en-NZ"/>
        </w:rPr>
        <w:t>Proxies</w:t>
      </w:r>
      <w:r w:rsidR="009A3B31" w:rsidRPr="00452716">
        <w:rPr>
          <w:rFonts w:ascii="Arial" w:hAnsi="Arial" w:cs="Arial"/>
          <w:sz w:val="24"/>
          <w:szCs w:val="24"/>
          <w:lang w:eastAsia="en-NZ"/>
        </w:rPr>
        <w:t xml:space="preserve"> – a Working Group met </w:t>
      </w:r>
      <w:r w:rsidR="00F05CBC" w:rsidRPr="00452716">
        <w:rPr>
          <w:rFonts w:ascii="Arial" w:hAnsi="Arial" w:cs="Arial"/>
          <w:sz w:val="24"/>
          <w:szCs w:val="24"/>
          <w:lang w:eastAsia="en-NZ"/>
        </w:rPr>
        <w:t xml:space="preserve">with the CRC </w:t>
      </w:r>
      <w:r w:rsidR="009A3B31" w:rsidRPr="00452716">
        <w:rPr>
          <w:rFonts w:ascii="Arial" w:hAnsi="Arial" w:cs="Arial"/>
          <w:sz w:val="24"/>
          <w:szCs w:val="24"/>
          <w:lang w:eastAsia="en-NZ"/>
        </w:rPr>
        <w:t xml:space="preserve">on </w:t>
      </w:r>
      <w:r w:rsidR="00F05CBC" w:rsidRPr="00452716">
        <w:rPr>
          <w:rFonts w:ascii="Arial" w:hAnsi="Arial" w:cs="Arial"/>
          <w:sz w:val="24"/>
          <w:szCs w:val="24"/>
          <w:lang w:eastAsia="en-NZ"/>
        </w:rPr>
        <w:t xml:space="preserve">9 February </w:t>
      </w:r>
      <w:r w:rsidR="00A15212" w:rsidRPr="00452716">
        <w:rPr>
          <w:rFonts w:ascii="Arial" w:hAnsi="Arial" w:cs="Arial"/>
          <w:sz w:val="24"/>
          <w:szCs w:val="24"/>
          <w:lang w:eastAsia="en-NZ"/>
        </w:rPr>
        <w:t xml:space="preserve">2017 and discussed the pros and cons of </w:t>
      </w:r>
      <w:r w:rsidR="00BA18C2" w:rsidRPr="00452716">
        <w:rPr>
          <w:rFonts w:ascii="Arial" w:hAnsi="Arial" w:cs="Arial"/>
          <w:sz w:val="24"/>
          <w:szCs w:val="24"/>
          <w:lang w:eastAsia="en-NZ"/>
        </w:rPr>
        <w:t>having proxy votes available to members.</w:t>
      </w:r>
    </w:p>
    <w:p w:rsidR="00FC4D24" w:rsidRPr="00B3399C" w:rsidRDefault="00B10798" w:rsidP="00FA1B64">
      <w:pPr>
        <w:pStyle w:val="Heading2"/>
        <w:ind w:left="567" w:hanging="567"/>
      </w:pPr>
      <w:r>
        <w:t xml:space="preserve">CRC </w:t>
      </w:r>
      <w:r w:rsidRPr="00B3399C">
        <w:t>decisions made, impact on constitution and rationale</w:t>
      </w:r>
    </w:p>
    <w:p w:rsidR="00056E39" w:rsidRDefault="002F7236" w:rsidP="00FA1B64">
      <w:pPr>
        <w:pStyle w:val="Heading3"/>
        <w:tabs>
          <w:tab w:val="left" w:pos="567"/>
        </w:tabs>
        <w:rPr>
          <w:rFonts w:cs="Arial"/>
        </w:rPr>
      </w:pPr>
      <w:r>
        <w:t>1.</w:t>
      </w:r>
      <w:r>
        <w:tab/>
      </w:r>
      <w:r w:rsidR="00056E39" w:rsidRPr="00056E39">
        <w:t>Self-</w:t>
      </w:r>
      <w:r w:rsidR="00B23B68">
        <w:t>d</w:t>
      </w:r>
      <w:r w:rsidR="00056E39" w:rsidRPr="00056E39">
        <w:t>etermination</w:t>
      </w:r>
    </w:p>
    <w:p w:rsidR="00690526" w:rsidRDefault="00690526" w:rsidP="00FA1B64">
      <w:pPr>
        <w:spacing w:after="240"/>
        <w:rPr>
          <w:rFonts w:cs="Arial"/>
          <w:szCs w:val="24"/>
        </w:rPr>
      </w:pPr>
      <w:r>
        <w:rPr>
          <w:rFonts w:cs="Arial"/>
          <w:szCs w:val="24"/>
        </w:rPr>
        <w:t xml:space="preserve">Self-determination is an over-arching and fully entrenched principle which applies not only to the Foundation but to society overall.  </w:t>
      </w:r>
      <w:r w:rsidR="009518CE">
        <w:rPr>
          <w:rFonts w:cs="Arial"/>
          <w:szCs w:val="24"/>
        </w:rPr>
        <w:t>T</w:t>
      </w:r>
      <w:r>
        <w:rPr>
          <w:rFonts w:cs="Arial"/>
          <w:szCs w:val="24"/>
        </w:rPr>
        <w:t xml:space="preserve">he CRC has clarified its </w:t>
      </w:r>
      <w:r w:rsidR="00531A67">
        <w:rPr>
          <w:rFonts w:cs="Arial"/>
          <w:szCs w:val="24"/>
        </w:rPr>
        <w:t xml:space="preserve">own </w:t>
      </w:r>
      <w:r>
        <w:rPr>
          <w:rFonts w:cs="Arial"/>
          <w:szCs w:val="24"/>
        </w:rPr>
        <w:t>understanding of the principle of self-determination as it applies to the RNZFB.</w:t>
      </w:r>
      <w:r w:rsidR="00F953F0">
        <w:rPr>
          <w:rFonts w:cs="Arial"/>
          <w:szCs w:val="24"/>
        </w:rPr>
        <w:t xml:space="preserve">  </w:t>
      </w:r>
      <w:r w:rsidR="009518CE">
        <w:rPr>
          <w:rFonts w:cs="Arial"/>
          <w:szCs w:val="24"/>
        </w:rPr>
        <w:t>A</w:t>
      </w:r>
      <w:r w:rsidR="00F953F0">
        <w:rPr>
          <w:rFonts w:cs="Arial"/>
          <w:szCs w:val="24"/>
        </w:rPr>
        <w:t>cknowledging that some Members would prefer a philosophic</w:t>
      </w:r>
      <w:r w:rsidR="009518CE">
        <w:rPr>
          <w:rFonts w:cs="Arial"/>
          <w:szCs w:val="24"/>
        </w:rPr>
        <w:t>al</w:t>
      </w:r>
      <w:r w:rsidR="00F953F0">
        <w:rPr>
          <w:rFonts w:cs="Arial"/>
          <w:szCs w:val="24"/>
        </w:rPr>
        <w:t xml:space="preserve"> stateme</w:t>
      </w:r>
      <w:r w:rsidR="003D681E">
        <w:rPr>
          <w:rFonts w:cs="Arial"/>
          <w:szCs w:val="24"/>
        </w:rPr>
        <w:t>nt included in the Constitution</w:t>
      </w:r>
      <w:r w:rsidR="00F953F0">
        <w:rPr>
          <w:rFonts w:cs="Arial"/>
          <w:szCs w:val="24"/>
        </w:rPr>
        <w:t xml:space="preserve"> </w:t>
      </w:r>
      <w:r w:rsidR="009518CE">
        <w:rPr>
          <w:rFonts w:cs="Arial"/>
          <w:szCs w:val="24"/>
        </w:rPr>
        <w:t>and noting that</w:t>
      </w:r>
      <w:r w:rsidR="00F953F0">
        <w:rPr>
          <w:rFonts w:cs="Arial"/>
          <w:szCs w:val="24"/>
        </w:rPr>
        <w:t xml:space="preserve"> this principle is subjective and</w:t>
      </w:r>
      <w:r w:rsidR="009518CE">
        <w:rPr>
          <w:rFonts w:cs="Arial"/>
          <w:szCs w:val="24"/>
        </w:rPr>
        <w:t xml:space="preserve"> </w:t>
      </w:r>
      <w:r w:rsidR="00F953F0">
        <w:rPr>
          <w:rFonts w:cs="Arial"/>
          <w:szCs w:val="24"/>
        </w:rPr>
        <w:t xml:space="preserve">means different things to different people, </w:t>
      </w:r>
      <w:r w:rsidR="009518CE">
        <w:rPr>
          <w:rFonts w:cs="Arial"/>
          <w:szCs w:val="24"/>
        </w:rPr>
        <w:t>t</w:t>
      </w:r>
      <w:r w:rsidR="00F953F0">
        <w:rPr>
          <w:rFonts w:cs="Arial"/>
          <w:szCs w:val="24"/>
        </w:rPr>
        <w:t>he CRC has taken the principle of self-determination into consideration throughout the review and has now included a pre-amble on the first page of the Constitution to reflect this.</w:t>
      </w:r>
    </w:p>
    <w:p w:rsidR="00C0567B" w:rsidRDefault="00056E39" w:rsidP="00FA1B64">
      <w:pPr>
        <w:pStyle w:val="Heading3"/>
        <w:tabs>
          <w:tab w:val="left" w:pos="567"/>
        </w:tabs>
      </w:pPr>
      <w:r>
        <w:t>2.</w:t>
      </w:r>
      <w:r>
        <w:tab/>
      </w:r>
      <w:r w:rsidR="00C0567B" w:rsidRPr="00C0567B">
        <w:t>Eligibility to receive services</w:t>
      </w:r>
    </w:p>
    <w:p w:rsidR="00C0567B" w:rsidRDefault="00C0567B" w:rsidP="00FA1B64">
      <w:pPr>
        <w:spacing w:after="240"/>
        <w:rPr>
          <w:rFonts w:cs="Arial"/>
          <w:szCs w:val="24"/>
        </w:rPr>
      </w:pPr>
      <w:r>
        <w:rPr>
          <w:rFonts w:cs="Arial"/>
          <w:szCs w:val="24"/>
        </w:rPr>
        <w:t xml:space="preserve">Under the </w:t>
      </w:r>
      <w:r w:rsidR="00312D72">
        <w:rPr>
          <w:rFonts w:cs="Arial"/>
          <w:szCs w:val="24"/>
        </w:rPr>
        <w:t>current</w:t>
      </w:r>
      <w:r>
        <w:rPr>
          <w:rFonts w:cs="Arial"/>
          <w:szCs w:val="24"/>
        </w:rPr>
        <w:t xml:space="preserve"> Constitution, eligibility for membership is defined, while eligibility</w:t>
      </w:r>
      <w:r w:rsidR="00BE7636">
        <w:rPr>
          <w:rFonts w:cs="Arial"/>
          <w:szCs w:val="24"/>
        </w:rPr>
        <w:t xml:space="preserve"> to receive </w:t>
      </w:r>
      <w:r>
        <w:rPr>
          <w:rFonts w:cs="Arial"/>
          <w:szCs w:val="24"/>
        </w:rPr>
        <w:t>service</w:t>
      </w:r>
      <w:r w:rsidR="00BE7636">
        <w:rPr>
          <w:rFonts w:cs="Arial"/>
          <w:szCs w:val="24"/>
        </w:rPr>
        <w:t>s</w:t>
      </w:r>
      <w:r>
        <w:rPr>
          <w:rFonts w:cs="Arial"/>
          <w:szCs w:val="24"/>
        </w:rPr>
        <w:t xml:space="preserve"> is not. </w:t>
      </w:r>
      <w:r w:rsidR="00312D72">
        <w:rPr>
          <w:rFonts w:cs="Arial"/>
          <w:szCs w:val="24"/>
        </w:rPr>
        <w:t xml:space="preserve"> </w:t>
      </w:r>
      <w:r>
        <w:rPr>
          <w:rFonts w:cs="Arial"/>
          <w:szCs w:val="24"/>
        </w:rPr>
        <w:t>The CRC consider</w:t>
      </w:r>
      <w:r w:rsidR="00312D72">
        <w:rPr>
          <w:rFonts w:cs="Arial"/>
          <w:szCs w:val="24"/>
        </w:rPr>
        <w:t>ed</w:t>
      </w:r>
      <w:r>
        <w:rPr>
          <w:rFonts w:cs="Arial"/>
          <w:szCs w:val="24"/>
        </w:rPr>
        <w:t xml:space="preserve"> whether eligibility </w:t>
      </w:r>
      <w:r w:rsidR="00BE7636">
        <w:rPr>
          <w:rFonts w:cs="Arial"/>
          <w:szCs w:val="24"/>
        </w:rPr>
        <w:t xml:space="preserve">to receive </w:t>
      </w:r>
      <w:r>
        <w:rPr>
          <w:rFonts w:cs="Arial"/>
          <w:szCs w:val="24"/>
        </w:rPr>
        <w:t>service</w:t>
      </w:r>
      <w:r w:rsidR="00BE7636">
        <w:rPr>
          <w:rFonts w:cs="Arial"/>
          <w:szCs w:val="24"/>
        </w:rPr>
        <w:t>s</w:t>
      </w:r>
      <w:r>
        <w:rPr>
          <w:rFonts w:cs="Arial"/>
          <w:szCs w:val="24"/>
        </w:rPr>
        <w:t xml:space="preserve"> should also be</w:t>
      </w:r>
      <w:r w:rsidR="00312D72">
        <w:rPr>
          <w:rFonts w:cs="Arial"/>
          <w:szCs w:val="24"/>
        </w:rPr>
        <w:t xml:space="preserve"> stipulated in the Constitution, but af</w:t>
      </w:r>
      <w:r>
        <w:rPr>
          <w:rFonts w:cs="Arial"/>
          <w:szCs w:val="24"/>
        </w:rPr>
        <w:t>ter review, fel</w:t>
      </w:r>
      <w:r w:rsidR="00312D72">
        <w:rPr>
          <w:rFonts w:cs="Arial"/>
          <w:szCs w:val="24"/>
        </w:rPr>
        <w:t>t</w:t>
      </w:r>
      <w:r>
        <w:rPr>
          <w:rFonts w:cs="Arial"/>
          <w:szCs w:val="24"/>
        </w:rPr>
        <w:t xml:space="preserve"> that those to whom the Foundation provides services is an operational matter, not a constitutional one, and</w:t>
      </w:r>
      <w:r w:rsidR="00D472B2">
        <w:rPr>
          <w:rFonts w:cs="Arial"/>
          <w:szCs w:val="24"/>
        </w:rPr>
        <w:t>,</w:t>
      </w:r>
      <w:r>
        <w:rPr>
          <w:rFonts w:cs="Arial"/>
          <w:szCs w:val="24"/>
        </w:rPr>
        <w:t xml:space="preserve"> therefore</w:t>
      </w:r>
      <w:r w:rsidR="00D472B2">
        <w:rPr>
          <w:rFonts w:cs="Arial"/>
          <w:szCs w:val="24"/>
        </w:rPr>
        <w:t>,</w:t>
      </w:r>
      <w:r>
        <w:rPr>
          <w:rFonts w:cs="Arial"/>
          <w:szCs w:val="24"/>
        </w:rPr>
        <w:t xml:space="preserve"> </w:t>
      </w:r>
      <w:r w:rsidR="00283C8D">
        <w:rPr>
          <w:rFonts w:cs="Arial"/>
          <w:szCs w:val="24"/>
        </w:rPr>
        <w:t>there is no change</w:t>
      </w:r>
      <w:r>
        <w:rPr>
          <w:rFonts w:cs="Arial"/>
          <w:szCs w:val="24"/>
        </w:rPr>
        <w:t xml:space="preserve">. </w:t>
      </w:r>
      <w:r w:rsidR="00312D72">
        <w:rPr>
          <w:rFonts w:cs="Arial"/>
          <w:szCs w:val="24"/>
        </w:rPr>
        <w:t xml:space="preserve"> </w:t>
      </w:r>
      <w:r>
        <w:rPr>
          <w:rFonts w:cs="Arial"/>
          <w:szCs w:val="24"/>
        </w:rPr>
        <w:t xml:space="preserve">This allows the </w:t>
      </w:r>
      <w:r w:rsidR="00212134">
        <w:rPr>
          <w:rFonts w:cs="Arial"/>
          <w:szCs w:val="24"/>
        </w:rPr>
        <w:t xml:space="preserve">Foundation </w:t>
      </w:r>
      <w:r>
        <w:rPr>
          <w:rFonts w:cs="Arial"/>
          <w:szCs w:val="24"/>
        </w:rPr>
        <w:t xml:space="preserve">to be responsive to changing circumstances and needs. </w:t>
      </w:r>
      <w:r w:rsidR="00312D72">
        <w:rPr>
          <w:rFonts w:cs="Arial"/>
          <w:szCs w:val="24"/>
        </w:rPr>
        <w:t xml:space="preserve"> </w:t>
      </w:r>
      <w:r>
        <w:rPr>
          <w:rFonts w:cs="Arial"/>
          <w:szCs w:val="24"/>
        </w:rPr>
        <w:t xml:space="preserve">Members retain ultimate control of the </w:t>
      </w:r>
      <w:r w:rsidR="00212134">
        <w:rPr>
          <w:rFonts w:cs="Arial"/>
          <w:szCs w:val="24"/>
        </w:rPr>
        <w:t xml:space="preserve">Foundation </w:t>
      </w:r>
      <w:r>
        <w:rPr>
          <w:rFonts w:cs="Arial"/>
          <w:szCs w:val="24"/>
        </w:rPr>
        <w:t>through their ability to elect directors.</w:t>
      </w:r>
    </w:p>
    <w:p w:rsidR="000A47B6" w:rsidRDefault="00C0567B" w:rsidP="00FA1B64">
      <w:pPr>
        <w:pStyle w:val="Heading3"/>
        <w:tabs>
          <w:tab w:val="left" w:pos="567"/>
        </w:tabs>
      </w:pPr>
      <w:r>
        <w:t>3.</w:t>
      </w:r>
      <w:r>
        <w:tab/>
      </w:r>
      <w:r w:rsidR="000A47B6" w:rsidRPr="002F7236">
        <w:t>Readability and “plain English” drafting</w:t>
      </w:r>
    </w:p>
    <w:p w:rsidR="00D4251F" w:rsidRDefault="00F54709" w:rsidP="00FA1B64">
      <w:pPr>
        <w:pStyle w:val="Heading4"/>
        <w:tabs>
          <w:tab w:val="left" w:pos="567"/>
        </w:tabs>
      </w:pPr>
      <w:r>
        <w:t>3</w:t>
      </w:r>
      <w:r w:rsidR="002F7236">
        <w:t>.1</w:t>
      </w:r>
      <w:r w:rsidR="002F7236">
        <w:tab/>
      </w:r>
      <w:r w:rsidR="00D4251F">
        <w:t>Numbering</w:t>
      </w:r>
    </w:p>
    <w:p w:rsidR="00F915AF" w:rsidRPr="00F915AF" w:rsidRDefault="00262219" w:rsidP="000C1CE9">
      <w:pPr>
        <w:spacing w:after="240"/>
      </w:pPr>
      <w:r>
        <w:t xml:space="preserve">Feedback was received that the change to the clause numbering in the last draft </w:t>
      </w:r>
      <w:r w:rsidR="00452716">
        <w:t>was less user-friendl</w:t>
      </w:r>
      <w:r w:rsidR="000A6CAE">
        <w:t>y to blind people accessing the document electronically.  The numbering has been changed to a more accessible format.</w:t>
      </w:r>
    </w:p>
    <w:p w:rsidR="000A47B6" w:rsidRDefault="00D4251F" w:rsidP="00FA1B64">
      <w:pPr>
        <w:pStyle w:val="Heading4"/>
        <w:tabs>
          <w:tab w:val="left" w:pos="567"/>
        </w:tabs>
      </w:pPr>
      <w:r>
        <w:t>3.2</w:t>
      </w:r>
      <w:r>
        <w:tab/>
      </w:r>
      <w:r w:rsidR="000A47B6" w:rsidRPr="002F7236">
        <w:t>Definitions</w:t>
      </w:r>
    </w:p>
    <w:p w:rsidR="000A47B6" w:rsidRDefault="002F7236" w:rsidP="000C1CE9">
      <w:pPr>
        <w:spacing w:after="240"/>
        <w:rPr>
          <w:rFonts w:cs="Arial"/>
          <w:szCs w:val="24"/>
        </w:rPr>
      </w:pPr>
      <w:r>
        <w:rPr>
          <w:rFonts w:cs="Arial"/>
          <w:szCs w:val="24"/>
        </w:rPr>
        <w:t>R</w:t>
      </w:r>
      <w:r w:rsidR="000A47B6">
        <w:rPr>
          <w:rFonts w:cs="Arial"/>
          <w:szCs w:val="24"/>
        </w:rPr>
        <w:t xml:space="preserve">eadability of the Constitution would be enhanced by consolidating all </w:t>
      </w:r>
      <w:r>
        <w:rPr>
          <w:rFonts w:cs="Arial"/>
          <w:szCs w:val="24"/>
        </w:rPr>
        <w:t>defined terms</w:t>
      </w:r>
      <w:r w:rsidR="000A47B6">
        <w:rPr>
          <w:rFonts w:cs="Arial"/>
          <w:szCs w:val="24"/>
        </w:rPr>
        <w:t xml:space="preserve"> into a section for this purpose at the beginning of the document. This avoids readers having to search multiple sections to find </w:t>
      </w:r>
      <w:r>
        <w:rPr>
          <w:rFonts w:cs="Arial"/>
          <w:szCs w:val="24"/>
        </w:rPr>
        <w:t>out what a defined term means</w:t>
      </w:r>
      <w:r w:rsidR="000A47B6">
        <w:rPr>
          <w:rFonts w:cs="Arial"/>
          <w:szCs w:val="24"/>
        </w:rPr>
        <w:t>.</w:t>
      </w:r>
    </w:p>
    <w:p w:rsidR="002B32EE" w:rsidRDefault="00F54709" w:rsidP="00FA1B64">
      <w:pPr>
        <w:pStyle w:val="Heading4"/>
        <w:tabs>
          <w:tab w:val="left" w:pos="567"/>
        </w:tabs>
      </w:pPr>
      <w:r>
        <w:t>3</w:t>
      </w:r>
      <w:r w:rsidR="002B32EE">
        <w:t>.</w:t>
      </w:r>
      <w:r w:rsidR="000A6CAE">
        <w:t>3</w:t>
      </w:r>
      <w:r w:rsidR="002B32EE">
        <w:tab/>
      </w:r>
      <w:r w:rsidR="002B32EE" w:rsidRPr="002B32EE">
        <w:t>Definition of “Blind Person”</w:t>
      </w:r>
    </w:p>
    <w:p w:rsidR="002B32EE" w:rsidRDefault="002B32EE" w:rsidP="00FA1B64">
      <w:pPr>
        <w:spacing w:after="240"/>
        <w:rPr>
          <w:rFonts w:cs="Arial"/>
          <w:szCs w:val="24"/>
        </w:rPr>
      </w:pPr>
      <w:r>
        <w:rPr>
          <w:rFonts w:cs="Arial"/>
          <w:szCs w:val="24"/>
        </w:rPr>
        <w:t xml:space="preserve">In </w:t>
      </w:r>
      <w:r w:rsidRPr="00F5669A">
        <w:rPr>
          <w:rFonts w:cs="Arial"/>
          <w:szCs w:val="24"/>
        </w:rPr>
        <w:t>response to a discussion paper on the RNZFB’s objects, some people had expressed concern that the proposed draft did not refer to</w:t>
      </w:r>
      <w:r w:rsidRPr="00E155E8">
        <w:rPr>
          <w:rFonts w:cs="Arial"/>
          <w:szCs w:val="24"/>
        </w:rPr>
        <w:t xml:space="preserve"> those with low vision or who are Deafblind.  Consistent with the CRC</w:t>
      </w:r>
      <w:r w:rsidR="00FA1B64" w:rsidRPr="00A64CE1">
        <w:rPr>
          <w:rFonts w:cs="Arial"/>
          <w:szCs w:val="24"/>
        </w:rPr>
        <w:t>’</w:t>
      </w:r>
      <w:r w:rsidRPr="00A64CE1">
        <w:rPr>
          <w:rFonts w:cs="Arial"/>
          <w:szCs w:val="24"/>
        </w:rPr>
        <w:t>s aim to make the Constitution</w:t>
      </w:r>
      <w:r>
        <w:rPr>
          <w:rFonts w:cs="Arial"/>
          <w:szCs w:val="24"/>
        </w:rPr>
        <w:t xml:space="preserve"> as readable as possible, the CRC intends including a definition of “blind person” in the </w:t>
      </w:r>
      <w:r>
        <w:rPr>
          <w:rFonts w:cs="Arial"/>
          <w:szCs w:val="24"/>
        </w:rPr>
        <w:lastRenderedPageBreak/>
        <w:t>Constitution which will make it clear that those with low vision and who are Deafblind are included when this term is used.  By making this clear in the definitions section it should make the document flow better for those reading the Constitution using synthetic speech or audio narration.</w:t>
      </w:r>
    </w:p>
    <w:p w:rsidR="002F7236" w:rsidRDefault="00F54709" w:rsidP="00FA1B64">
      <w:pPr>
        <w:pStyle w:val="Heading4"/>
        <w:tabs>
          <w:tab w:val="left" w:pos="567"/>
        </w:tabs>
      </w:pPr>
      <w:r>
        <w:t>3</w:t>
      </w:r>
      <w:r w:rsidR="002B32EE">
        <w:t>.</w:t>
      </w:r>
      <w:r w:rsidR="000A6CAE">
        <w:t>4</w:t>
      </w:r>
      <w:r w:rsidR="002F7236">
        <w:tab/>
      </w:r>
      <w:r w:rsidR="002F7236" w:rsidRPr="002F7236">
        <w:t>“Plain English” drafting</w:t>
      </w:r>
    </w:p>
    <w:p w:rsidR="002F7236" w:rsidRDefault="002F7236" w:rsidP="00FA1B64">
      <w:pPr>
        <w:spacing w:after="240"/>
        <w:rPr>
          <w:rFonts w:cs="Arial"/>
          <w:szCs w:val="24"/>
        </w:rPr>
      </w:pPr>
      <w:r>
        <w:rPr>
          <w:rFonts w:cs="Arial"/>
          <w:szCs w:val="24"/>
        </w:rPr>
        <w:t xml:space="preserve">Bell Gully </w:t>
      </w:r>
      <w:r w:rsidR="00176806">
        <w:rPr>
          <w:rFonts w:cs="Arial"/>
          <w:szCs w:val="24"/>
        </w:rPr>
        <w:t xml:space="preserve">has </w:t>
      </w:r>
      <w:r>
        <w:rPr>
          <w:rFonts w:cs="Arial"/>
          <w:szCs w:val="24"/>
        </w:rPr>
        <w:t>undertake</w:t>
      </w:r>
      <w:r w:rsidR="00176806">
        <w:rPr>
          <w:rFonts w:cs="Arial"/>
          <w:szCs w:val="24"/>
        </w:rPr>
        <w:t>n</w:t>
      </w:r>
      <w:r>
        <w:rPr>
          <w:rFonts w:cs="Arial"/>
          <w:szCs w:val="24"/>
        </w:rPr>
        <w:t xml:space="preserve"> a review of the changes being proposed by the CRC and </w:t>
      </w:r>
      <w:r w:rsidR="00176806">
        <w:rPr>
          <w:rFonts w:cs="Arial"/>
          <w:szCs w:val="24"/>
        </w:rPr>
        <w:t xml:space="preserve">considered </w:t>
      </w:r>
      <w:r>
        <w:rPr>
          <w:rFonts w:cs="Arial"/>
          <w:szCs w:val="24"/>
        </w:rPr>
        <w:t xml:space="preserve">how these will impact the </w:t>
      </w:r>
      <w:r w:rsidR="00E51731">
        <w:rPr>
          <w:rFonts w:cs="Arial"/>
          <w:szCs w:val="24"/>
        </w:rPr>
        <w:t xml:space="preserve">wording of the </w:t>
      </w:r>
      <w:r>
        <w:rPr>
          <w:rFonts w:cs="Arial"/>
          <w:szCs w:val="24"/>
        </w:rPr>
        <w:t>existing Constitution</w:t>
      </w:r>
      <w:r w:rsidR="00E51731">
        <w:rPr>
          <w:rFonts w:cs="Arial"/>
          <w:szCs w:val="24"/>
        </w:rPr>
        <w:t xml:space="preserve"> and </w:t>
      </w:r>
      <w:r w:rsidR="00176806">
        <w:rPr>
          <w:rFonts w:cs="Arial"/>
          <w:szCs w:val="24"/>
        </w:rPr>
        <w:t xml:space="preserve">has </w:t>
      </w:r>
      <w:r w:rsidR="00E51731">
        <w:rPr>
          <w:rFonts w:cs="Arial"/>
          <w:szCs w:val="24"/>
        </w:rPr>
        <w:t>ensure</w:t>
      </w:r>
      <w:r w:rsidR="00176806">
        <w:rPr>
          <w:rFonts w:cs="Arial"/>
          <w:szCs w:val="24"/>
        </w:rPr>
        <w:t>d</w:t>
      </w:r>
      <w:r w:rsidR="00E51731">
        <w:rPr>
          <w:rFonts w:cs="Arial"/>
          <w:szCs w:val="24"/>
        </w:rPr>
        <w:t xml:space="preserve"> any amendments will comply with the law.  </w:t>
      </w:r>
    </w:p>
    <w:p w:rsidR="00A67DEE" w:rsidRPr="00A67DEE" w:rsidRDefault="00F54709" w:rsidP="00FA1B64">
      <w:pPr>
        <w:pStyle w:val="Heading4"/>
        <w:tabs>
          <w:tab w:val="left" w:pos="567"/>
        </w:tabs>
      </w:pPr>
      <w:r>
        <w:t>3</w:t>
      </w:r>
      <w:r w:rsidR="00A67DEE">
        <w:t>.</w:t>
      </w:r>
      <w:r w:rsidR="000A6CAE">
        <w:t>5</w:t>
      </w:r>
      <w:r w:rsidR="00A67DEE">
        <w:tab/>
      </w:r>
      <w:r w:rsidR="00A67DEE" w:rsidRPr="00A67DEE">
        <w:t>Whether to quote from legislation</w:t>
      </w:r>
    </w:p>
    <w:p w:rsidR="00A67DEE" w:rsidRDefault="00A67DEE" w:rsidP="00FA1B64">
      <w:pPr>
        <w:spacing w:after="240"/>
        <w:rPr>
          <w:rFonts w:cs="Arial"/>
          <w:szCs w:val="24"/>
        </w:rPr>
      </w:pPr>
      <w:r>
        <w:rPr>
          <w:rFonts w:cs="Arial"/>
          <w:szCs w:val="24"/>
        </w:rPr>
        <w:t>The current Constitution includes direct quotes from existing legislation, such as the Companies Act.  This was to assist members, particularly those who read the Constitution in audio format, to get a complete picture of relevant legislation without the need to consult other documents that may or may not be readily available in the format of the member’s choice.</w:t>
      </w:r>
    </w:p>
    <w:p w:rsidR="00A67DEE" w:rsidRDefault="00A67DEE" w:rsidP="00FA1B64">
      <w:pPr>
        <w:spacing w:after="240"/>
        <w:rPr>
          <w:rFonts w:cs="Arial"/>
          <w:szCs w:val="24"/>
        </w:rPr>
      </w:pPr>
      <w:r>
        <w:rPr>
          <w:rFonts w:cs="Arial"/>
          <w:szCs w:val="24"/>
        </w:rPr>
        <w:t xml:space="preserve">While this approach is highly accessible, </w:t>
      </w:r>
      <w:r w:rsidR="00197B84">
        <w:rPr>
          <w:rFonts w:cs="Arial"/>
          <w:szCs w:val="24"/>
        </w:rPr>
        <w:t>the CRC considered whether this</w:t>
      </w:r>
      <w:r>
        <w:rPr>
          <w:rFonts w:cs="Arial"/>
          <w:szCs w:val="24"/>
        </w:rPr>
        <w:t xml:space="preserve"> may make the document unnecessarily complex for many readers. </w:t>
      </w:r>
      <w:r w:rsidR="009609FA">
        <w:rPr>
          <w:rFonts w:cs="Arial"/>
          <w:szCs w:val="24"/>
        </w:rPr>
        <w:t xml:space="preserve"> </w:t>
      </w:r>
      <w:r>
        <w:rPr>
          <w:rFonts w:cs="Arial"/>
          <w:szCs w:val="24"/>
        </w:rPr>
        <w:t xml:space="preserve">It also means that if Parliament changes the text of legislation </w:t>
      </w:r>
      <w:r w:rsidR="009609FA">
        <w:rPr>
          <w:rFonts w:cs="Arial"/>
          <w:szCs w:val="24"/>
        </w:rPr>
        <w:t>being</w:t>
      </w:r>
      <w:r>
        <w:rPr>
          <w:rFonts w:cs="Arial"/>
          <w:szCs w:val="24"/>
        </w:rPr>
        <w:t xml:space="preserve"> quot</w:t>
      </w:r>
      <w:r w:rsidR="009609FA">
        <w:rPr>
          <w:rFonts w:cs="Arial"/>
          <w:szCs w:val="24"/>
        </w:rPr>
        <w:t>ed</w:t>
      </w:r>
      <w:r>
        <w:rPr>
          <w:rFonts w:cs="Arial"/>
          <w:szCs w:val="24"/>
        </w:rPr>
        <w:t xml:space="preserve">, a </w:t>
      </w:r>
      <w:r w:rsidR="009609FA">
        <w:rPr>
          <w:rFonts w:cs="Arial"/>
          <w:szCs w:val="24"/>
        </w:rPr>
        <w:t xml:space="preserve">further </w:t>
      </w:r>
      <w:r>
        <w:rPr>
          <w:rFonts w:cs="Arial"/>
          <w:szCs w:val="24"/>
        </w:rPr>
        <w:t xml:space="preserve">constitutional amendment </w:t>
      </w:r>
      <w:r w:rsidR="009609FA">
        <w:rPr>
          <w:rFonts w:cs="Arial"/>
          <w:szCs w:val="24"/>
        </w:rPr>
        <w:t>will be</w:t>
      </w:r>
      <w:r>
        <w:rPr>
          <w:rFonts w:cs="Arial"/>
          <w:szCs w:val="24"/>
        </w:rPr>
        <w:t xml:space="preserve"> necessary to reflect Parliament’s change.</w:t>
      </w:r>
    </w:p>
    <w:p w:rsidR="00A67DEE" w:rsidRDefault="00A67DEE" w:rsidP="00FA1B64">
      <w:pPr>
        <w:spacing w:after="240"/>
        <w:rPr>
          <w:rFonts w:cs="Arial"/>
          <w:szCs w:val="24"/>
        </w:rPr>
      </w:pPr>
      <w:r>
        <w:rPr>
          <w:rFonts w:cs="Arial"/>
          <w:szCs w:val="24"/>
        </w:rPr>
        <w:t xml:space="preserve">The CRC </w:t>
      </w:r>
      <w:r w:rsidR="00197B84">
        <w:rPr>
          <w:rFonts w:cs="Arial"/>
          <w:szCs w:val="24"/>
        </w:rPr>
        <w:t xml:space="preserve">considered whether </w:t>
      </w:r>
      <w:r>
        <w:rPr>
          <w:rFonts w:cs="Arial"/>
          <w:szCs w:val="24"/>
        </w:rPr>
        <w:t xml:space="preserve">the readability of the Constitution </w:t>
      </w:r>
      <w:r w:rsidR="00197B84">
        <w:rPr>
          <w:rFonts w:cs="Arial"/>
          <w:szCs w:val="24"/>
        </w:rPr>
        <w:t xml:space="preserve">could </w:t>
      </w:r>
      <w:r w:rsidR="009609FA">
        <w:rPr>
          <w:rFonts w:cs="Arial"/>
          <w:szCs w:val="24"/>
        </w:rPr>
        <w:t xml:space="preserve">be </w:t>
      </w:r>
      <w:r w:rsidR="00651426">
        <w:rPr>
          <w:rFonts w:cs="Arial"/>
          <w:szCs w:val="24"/>
        </w:rPr>
        <w:t xml:space="preserve">further </w:t>
      </w:r>
      <w:r w:rsidR="009609FA">
        <w:rPr>
          <w:rFonts w:cs="Arial"/>
          <w:szCs w:val="24"/>
        </w:rPr>
        <w:t xml:space="preserve">improved </w:t>
      </w:r>
      <w:r>
        <w:rPr>
          <w:rFonts w:cs="Arial"/>
          <w:szCs w:val="24"/>
        </w:rPr>
        <w:t>by simply referencing the appropriate sections of legislation</w:t>
      </w:r>
      <w:r w:rsidR="00197B84">
        <w:rPr>
          <w:rFonts w:cs="Arial"/>
          <w:szCs w:val="24"/>
        </w:rPr>
        <w:t xml:space="preserve">, with </w:t>
      </w:r>
      <w:r w:rsidR="00651426">
        <w:rPr>
          <w:rFonts w:cs="Arial"/>
          <w:szCs w:val="24"/>
        </w:rPr>
        <w:t xml:space="preserve">the </w:t>
      </w:r>
      <w:r w:rsidR="00197B84">
        <w:rPr>
          <w:rFonts w:cs="Arial"/>
          <w:szCs w:val="24"/>
        </w:rPr>
        <w:t>r</w:t>
      </w:r>
      <w:r>
        <w:rPr>
          <w:rFonts w:cs="Arial"/>
          <w:szCs w:val="24"/>
        </w:rPr>
        <w:t xml:space="preserve">elevant clauses </w:t>
      </w:r>
      <w:r w:rsidR="00197B84">
        <w:rPr>
          <w:rFonts w:cs="Arial"/>
          <w:szCs w:val="24"/>
        </w:rPr>
        <w:t>being</w:t>
      </w:r>
      <w:r>
        <w:rPr>
          <w:rFonts w:cs="Arial"/>
          <w:szCs w:val="24"/>
        </w:rPr>
        <w:t xml:space="preserve"> included as footnotes to the Constitution, and thus updated easily without the need for an amendment. </w:t>
      </w:r>
    </w:p>
    <w:p w:rsidR="00197B84" w:rsidRPr="0096118C" w:rsidRDefault="00A67DEE" w:rsidP="00FA1B64">
      <w:pPr>
        <w:spacing w:after="240"/>
        <w:rPr>
          <w:rFonts w:cs="Arial"/>
          <w:szCs w:val="24"/>
        </w:rPr>
      </w:pPr>
      <w:r>
        <w:rPr>
          <w:rFonts w:cs="Arial"/>
          <w:szCs w:val="24"/>
        </w:rPr>
        <w:t xml:space="preserve">The CRC </w:t>
      </w:r>
      <w:r w:rsidR="00197B84">
        <w:rPr>
          <w:rFonts w:cs="Arial"/>
          <w:szCs w:val="24"/>
        </w:rPr>
        <w:t>sought</w:t>
      </w:r>
      <w:r>
        <w:rPr>
          <w:rFonts w:cs="Arial"/>
          <w:szCs w:val="24"/>
        </w:rPr>
        <w:t xml:space="preserve"> Bell Gully’s advice on this approach</w:t>
      </w:r>
      <w:r w:rsidR="00197B84">
        <w:rPr>
          <w:rFonts w:cs="Arial"/>
          <w:szCs w:val="24"/>
        </w:rPr>
        <w:t xml:space="preserve">, who advised that </w:t>
      </w:r>
      <w:r w:rsidR="00FA6071">
        <w:rPr>
          <w:rFonts w:cs="Arial"/>
          <w:szCs w:val="24"/>
        </w:rPr>
        <w:t xml:space="preserve">much of the prescriptive language </w:t>
      </w:r>
      <w:r w:rsidR="00197B84">
        <w:rPr>
          <w:rFonts w:cs="Arial"/>
          <w:szCs w:val="24"/>
        </w:rPr>
        <w:t xml:space="preserve">repeating sections of legislation should remain verbatim, given </w:t>
      </w:r>
      <w:r w:rsidR="00197B84" w:rsidRPr="0096118C">
        <w:rPr>
          <w:rFonts w:cs="Arial"/>
          <w:szCs w:val="24"/>
        </w:rPr>
        <w:t xml:space="preserve">there are </w:t>
      </w:r>
      <w:r w:rsidR="00197B84">
        <w:rPr>
          <w:rFonts w:cs="Arial"/>
          <w:szCs w:val="24"/>
        </w:rPr>
        <w:t xml:space="preserve">currently </w:t>
      </w:r>
      <w:r w:rsidR="00197B84" w:rsidRPr="0096118C">
        <w:rPr>
          <w:rFonts w:cs="Arial"/>
          <w:szCs w:val="24"/>
        </w:rPr>
        <w:t>no “default” procedure rules for Incorporated Societies</w:t>
      </w:r>
      <w:r w:rsidR="00197B84">
        <w:rPr>
          <w:rFonts w:cs="Arial"/>
          <w:szCs w:val="24"/>
        </w:rPr>
        <w:t>.  As such, these provisions have remained unchanged in the amended Constitution.</w:t>
      </w:r>
    </w:p>
    <w:p w:rsidR="00A90055" w:rsidRPr="00FA1B64" w:rsidRDefault="00F54709" w:rsidP="00FA1B64">
      <w:pPr>
        <w:pStyle w:val="Heading3"/>
        <w:tabs>
          <w:tab w:val="left" w:pos="567"/>
        </w:tabs>
        <w:rPr>
          <w:b w:val="0"/>
        </w:rPr>
      </w:pPr>
      <w:r w:rsidRPr="00FA1B64">
        <w:rPr>
          <w:rStyle w:val="Heading3Char"/>
          <w:b/>
        </w:rPr>
        <w:t>4</w:t>
      </w:r>
      <w:r w:rsidR="009C0C2E" w:rsidRPr="00FA1B64">
        <w:rPr>
          <w:rStyle w:val="Heading3Char"/>
          <w:b/>
        </w:rPr>
        <w:t>.</w:t>
      </w:r>
      <w:r w:rsidR="009C0C2E" w:rsidRPr="00FA1B64">
        <w:rPr>
          <w:rStyle w:val="Heading3Char"/>
          <w:b/>
        </w:rPr>
        <w:tab/>
      </w:r>
      <w:r w:rsidR="00B23B68" w:rsidRPr="00FA1B64">
        <w:rPr>
          <w:rStyle w:val="Heading3Char"/>
          <w:b/>
        </w:rPr>
        <w:t>Governance st</w:t>
      </w:r>
      <w:r w:rsidR="00A90055" w:rsidRPr="00FA1B64">
        <w:rPr>
          <w:rStyle w:val="Heading3Char"/>
          <w:b/>
        </w:rPr>
        <w:t xml:space="preserve">ructure and Incorporated Societies </w:t>
      </w:r>
      <w:r w:rsidR="00B23B68" w:rsidRPr="00FA1B64">
        <w:rPr>
          <w:rStyle w:val="Heading3Char"/>
          <w:b/>
        </w:rPr>
        <w:t>l</w:t>
      </w:r>
      <w:r w:rsidR="000557B0" w:rsidRPr="00FA1B64">
        <w:rPr>
          <w:rStyle w:val="Heading3Char"/>
          <w:b/>
        </w:rPr>
        <w:t>egislation</w:t>
      </w:r>
      <w:r w:rsidR="000557B0" w:rsidRPr="00FA1B64">
        <w:rPr>
          <w:b w:val="0"/>
        </w:rPr>
        <w:t xml:space="preserve"> </w:t>
      </w:r>
      <w:r w:rsidR="00B23B68" w:rsidRPr="00452716">
        <w:t>u</w:t>
      </w:r>
      <w:r w:rsidR="000557B0" w:rsidRPr="00452716">
        <w:t>pdate</w:t>
      </w:r>
    </w:p>
    <w:p w:rsidR="000557B0" w:rsidRDefault="00F54709" w:rsidP="00FA1B64">
      <w:pPr>
        <w:pStyle w:val="Heading4"/>
        <w:tabs>
          <w:tab w:val="left" w:pos="567"/>
        </w:tabs>
      </w:pPr>
      <w:r>
        <w:t>4</w:t>
      </w:r>
      <w:r w:rsidR="000557B0">
        <w:t>.1</w:t>
      </w:r>
      <w:r w:rsidR="000557B0">
        <w:tab/>
      </w:r>
      <w:r w:rsidR="000557B0" w:rsidRPr="000557B0">
        <w:t xml:space="preserve">RNZFB </w:t>
      </w:r>
      <w:r w:rsidR="000557B0">
        <w:t xml:space="preserve">to remain </w:t>
      </w:r>
      <w:r w:rsidR="000557B0" w:rsidRPr="000557B0">
        <w:t>an incorporated society</w:t>
      </w:r>
    </w:p>
    <w:p w:rsidR="000557B0" w:rsidRDefault="000557B0" w:rsidP="00FA1B64">
      <w:pPr>
        <w:pStyle w:val="PlainText"/>
        <w:spacing w:after="240"/>
        <w:rPr>
          <w:rFonts w:ascii="Arial" w:hAnsi="Arial" w:cs="Arial"/>
          <w:sz w:val="24"/>
          <w:szCs w:val="24"/>
        </w:rPr>
      </w:pPr>
      <w:r>
        <w:rPr>
          <w:rFonts w:ascii="Arial" w:hAnsi="Arial" w:cs="Arial"/>
          <w:sz w:val="24"/>
          <w:szCs w:val="24"/>
        </w:rPr>
        <w:t>Both the C</w:t>
      </w:r>
      <w:r w:rsidR="000C1CE9">
        <w:rPr>
          <w:rFonts w:ascii="Arial" w:hAnsi="Arial" w:cs="Arial"/>
          <w:sz w:val="24"/>
          <w:szCs w:val="24"/>
        </w:rPr>
        <w:t>RC and the feedback received to-</w:t>
      </w:r>
      <w:r>
        <w:rPr>
          <w:rFonts w:ascii="Arial" w:hAnsi="Arial" w:cs="Arial"/>
          <w:sz w:val="24"/>
          <w:szCs w:val="24"/>
        </w:rPr>
        <w:t>date ha</w:t>
      </w:r>
      <w:r w:rsidR="009518CE">
        <w:rPr>
          <w:rFonts w:ascii="Arial" w:hAnsi="Arial" w:cs="Arial"/>
          <w:sz w:val="24"/>
          <w:szCs w:val="24"/>
        </w:rPr>
        <w:t>ve</w:t>
      </w:r>
      <w:r>
        <w:rPr>
          <w:rFonts w:ascii="Arial" w:hAnsi="Arial" w:cs="Arial"/>
          <w:sz w:val="24"/>
          <w:szCs w:val="24"/>
        </w:rPr>
        <w:t xml:space="preserve"> expressed a preference that an Incorporated Society is the most appropriate structure for the RNZFB.</w:t>
      </w:r>
    </w:p>
    <w:p w:rsidR="000557B0" w:rsidRDefault="00F54709" w:rsidP="00C93AC2">
      <w:pPr>
        <w:pStyle w:val="Heading4"/>
        <w:tabs>
          <w:tab w:val="left" w:pos="567"/>
        </w:tabs>
      </w:pPr>
      <w:r>
        <w:t>4</w:t>
      </w:r>
      <w:r w:rsidR="000557B0">
        <w:t>.2</w:t>
      </w:r>
      <w:r w:rsidR="000557B0">
        <w:tab/>
      </w:r>
      <w:r w:rsidR="000557B0" w:rsidRPr="000557B0">
        <w:t>Update of Incorporated Societies legislation</w:t>
      </w:r>
    </w:p>
    <w:p w:rsidR="0070694A" w:rsidRDefault="0070694A" w:rsidP="00FA1B64">
      <w:pPr>
        <w:pStyle w:val="PlainText"/>
        <w:spacing w:after="240"/>
        <w:rPr>
          <w:rFonts w:ascii="Arial" w:hAnsi="Arial" w:cs="Arial"/>
          <w:sz w:val="24"/>
          <w:szCs w:val="24"/>
        </w:rPr>
      </w:pPr>
      <w:r w:rsidRPr="0026318C">
        <w:rPr>
          <w:rFonts w:ascii="Arial" w:hAnsi="Arial" w:cs="Arial"/>
          <w:sz w:val="24"/>
          <w:szCs w:val="24"/>
        </w:rPr>
        <w:t>The NZ Government has issued the exposure draft of the Incorporated Societies Bill, designed to replace the dated and</w:t>
      </w:r>
      <w:r w:rsidR="000C1CE9">
        <w:rPr>
          <w:rFonts w:ascii="Arial" w:hAnsi="Arial" w:cs="Arial"/>
          <w:sz w:val="24"/>
          <w:szCs w:val="24"/>
        </w:rPr>
        <w:t>,</w:t>
      </w:r>
      <w:r w:rsidRPr="0026318C">
        <w:rPr>
          <w:rFonts w:ascii="Arial" w:hAnsi="Arial" w:cs="Arial"/>
          <w:sz w:val="24"/>
          <w:szCs w:val="24"/>
        </w:rPr>
        <w:t xml:space="preserve"> no longer fit for purpose, 1908 Act.  The new Bill </w:t>
      </w:r>
      <w:r w:rsidRPr="0026318C">
        <w:rPr>
          <w:rFonts w:ascii="Arial" w:hAnsi="Arial" w:cs="Arial"/>
          <w:sz w:val="24"/>
          <w:szCs w:val="24"/>
        </w:rPr>
        <w:lastRenderedPageBreak/>
        <w:t xml:space="preserve">is designed to modernise the legal structures surrounding the establishment, governance and oversight of incorporated societies in New Zealand.  </w:t>
      </w:r>
    </w:p>
    <w:p w:rsidR="0070694A" w:rsidRDefault="0070694A" w:rsidP="00FA1B64">
      <w:pPr>
        <w:pStyle w:val="PlainText"/>
        <w:spacing w:after="240"/>
        <w:rPr>
          <w:rFonts w:ascii="Arial" w:hAnsi="Arial" w:cs="Arial"/>
          <w:sz w:val="24"/>
          <w:szCs w:val="24"/>
        </w:rPr>
      </w:pPr>
      <w:r w:rsidRPr="0026318C">
        <w:rPr>
          <w:rFonts w:ascii="Arial" w:hAnsi="Arial" w:cs="Arial"/>
          <w:sz w:val="24"/>
          <w:szCs w:val="24"/>
        </w:rPr>
        <w:t>As there are some substantive changes which will have implications for the Foundation, the timing of the new legislation is being closely monitored and</w:t>
      </w:r>
      <w:r w:rsidR="000C1CE9">
        <w:rPr>
          <w:rFonts w:ascii="Arial" w:hAnsi="Arial" w:cs="Arial"/>
          <w:sz w:val="24"/>
          <w:szCs w:val="24"/>
        </w:rPr>
        <w:t>,</w:t>
      </w:r>
      <w:r w:rsidRPr="0026318C">
        <w:rPr>
          <w:rFonts w:ascii="Arial" w:hAnsi="Arial" w:cs="Arial"/>
          <w:sz w:val="24"/>
          <w:szCs w:val="24"/>
        </w:rPr>
        <w:t xml:space="preserve"> where it makes sense to, resulting changes </w:t>
      </w:r>
      <w:r w:rsidR="00A21FF4">
        <w:rPr>
          <w:rFonts w:ascii="Arial" w:hAnsi="Arial" w:cs="Arial"/>
          <w:sz w:val="24"/>
          <w:szCs w:val="24"/>
        </w:rPr>
        <w:t>have been</w:t>
      </w:r>
      <w:r w:rsidRPr="0026318C">
        <w:rPr>
          <w:rFonts w:ascii="Arial" w:hAnsi="Arial" w:cs="Arial"/>
          <w:sz w:val="24"/>
          <w:szCs w:val="24"/>
        </w:rPr>
        <w:t xml:space="preserve"> incorporated </w:t>
      </w:r>
      <w:r w:rsidR="008A436B">
        <w:rPr>
          <w:rFonts w:ascii="Arial" w:hAnsi="Arial" w:cs="Arial"/>
          <w:sz w:val="24"/>
          <w:szCs w:val="24"/>
        </w:rPr>
        <w:t>in</w:t>
      </w:r>
      <w:r w:rsidRPr="0026318C">
        <w:rPr>
          <w:rFonts w:ascii="Arial" w:hAnsi="Arial" w:cs="Arial"/>
          <w:sz w:val="24"/>
          <w:szCs w:val="24"/>
        </w:rPr>
        <w:t>to the review process.</w:t>
      </w:r>
    </w:p>
    <w:p w:rsidR="003D01FA" w:rsidRPr="0026318C" w:rsidRDefault="00C737D4" w:rsidP="00FA1B64">
      <w:pPr>
        <w:pStyle w:val="PlainText"/>
        <w:spacing w:after="240"/>
        <w:rPr>
          <w:rFonts w:ascii="Arial" w:hAnsi="Arial" w:cs="Arial"/>
          <w:sz w:val="24"/>
          <w:szCs w:val="24"/>
        </w:rPr>
      </w:pPr>
      <w:r w:rsidRPr="0026318C">
        <w:rPr>
          <w:rFonts w:ascii="Arial" w:hAnsi="Arial" w:cs="Arial"/>
          <w:sz w:val="24"/>
          <w:szCs w:val="24"/>
        </w:rPr>
        <w:t xml:space="preserve">Bell Gully </w:t>
      </w:r>
      <w:r w:rsidR="00E7387F">
        <w:rPr>
          <w:rFonts w:ascii="Arial" w:hAnsi="Arial" w:cs="Arial"/>
          <w:sz w:val="24"/>
          <w:szCs w:val="24"/>
        </w:rPr>
        <w:t>has</w:t>
      </w:r>
      <w:r w:rsidRPr="0026318C">
        <w:rPr>
          <w:rFonts w:ascii="Arial" w:hAnsi="Arial" w:cs="Arial"/>
          <w:sz w:val="24"/>
          <w:szCs w:val="24"/>
        </w:rPr>
        <w:t xml:space="preserve"> </w:t>
      </w:r>
      <w:r w:rsidR="00FA6071">
        <w:rPr>
          <w:rFonts w:ascii="Arial" w:hAnsi="Arial" w:cs="Arial"/>
          <w:sz w:val="24"/>
          <w:szCs w:val="24"/>
        </w:rPr>
        <w:t>consider</w:t>
      </w:r>
      <w:r w:rsidR="00E7387F">
        <w:rPr>
          <w:rFonts w:ascii="Arial" w:hAnsi="Arial" w:cs="Arial"/>
          <w:sz w:val="24"/>
          <w:szCs w:val="24"/>
        </w:rPr>
        <w:t>ed</w:t>
      </w:r>
      <w:r w:rsidR="00FA6071">
        <w:rPr>
          <w:rFonts w:ascii="Arial" w:hAnsi="Arial" w:cs="Arial"/>
          <w:sz w:val="24"/>
          <w:szCs w:val="24"/>
        </w:rPr>
        <w:t xml:space="preserve"> and advise</w:t>
      </w:r>
      <w:r w:rsidR="00E7387F">
        <w:rPr>
          <w:rFonts w:ascii="Arial" w:hAnsi="Arial" w:cs="Arial"/>
          <w:sz w:val="24"/>
          <w:szCs w:val="24"/>
        </w:rPr>
        <w:t>d</w:t>
      </w:r>
      <w:r w:rsidRPr="0026318C">
        <w:rPr>
          <w:rFonts w:ascii="Arial" w:hAnsi="Arial" w:cs="Arial"/>
          <w:sz w:val="24"/>
          <w:szCs w:val="24"/>
        </w:rPr>
        <w:t xml:space="preserve"> how best to deal with any potential impacts on the Constitution during the period until the Incorporated Societies Bill becomes law and the transition period that will follow the new law coming into force.</w:t>
      </w:r>
    </w:p>
    <w:p w:rsidR="00167261" w:rsidRPr="00167261" w:rsidRDefault="00F54709" w:rsidP="00C93AC2">
      <w:pPr>
        <w:pStyle w:val="Heading4"/>
        <w:tabs>
          <w:tab w:val="left" w:pos="567"/>
        </w:tabs>
        <w:rPr>
          <w:rFonts w:cs="Arial"/>
          <w:szCs w:val="24"/>
        </w:rPr>
      </w:pPr>
      <w:r>
        <w:t>4</w:t>
      </w:r>
      <w:r w:rsidR="00167261">
        <w:t>.3</w:t>
      </w:r>
      <w:r w:rsidR="00167261">
        <w:tab/>
      </w:r>
      <w:r w:rsidR="00167261" w:rsidRPr="00167261">
        <w:t xml:space="preserve">Complaints and </w:t>
      </w:r>
      <w:r w:rsidR="00B23B68">
        <w:t>g</w:t>
      </w:r>
      <w:r w:rsidR="00167261" w:rsidRPr="00167261">
        <w:t>rievances</w:t>
      </w:r>
      <w:r w:rsidR="000A3163">
        <w:t xml:space="preserve"> (Section 13)</w:t>
      </w:r>
    </w:p>
    <w:p w:rsidR="00167261" w:rsidRDefault="00167261" w:rsidP="00FA1B64">
      <w:pPr>
        <w:pStyle w:val="PlainText"/>
        <w:spacing w:after="240"/>
        <w:rPr>
          <w:rFonts w:ascii="Arial" w:hAnsi="Arial" w:cs="Arial"/>
          <w:sz w:val="24"/>
          <w:szCs w:val="24"/>
        </w:rPr>
      </w:pPr>
      <w:r w:rsidRPr="0026318C">
        <w:rPr>
          <w:rFonts w:ascii="Arial" w:hAnsi="Arial" w:cs="Arial"/>
          <w:sz w:val="24"/>
          <w:szCs w:val="24"/>
        </w:rPr>
        <w:t>Based on the Government’s work on the exposure draft</w:t>
      </w:r>
      <w:r w:rsidR="00FD533A">
        <w:rPr>
          <w:rFonts w:ascii="Arial" w:hAnsi="Arial" w:cs="Arial"/>
          <w:sz w:val="24"/>
          <w:szCs w:val="24"/>
        </w:rPr>
        <w:t xml:space="preserve"> of the Incorporated Societies Bill</w:t>
      </w:r>
      <w:r w:rsidRPr="0026318C">
        <w:rPr>
          <w:rFonts w:ascii="Arial" w:hAnsi="Arial" w:cs="Arial"/>
          <w:sz w:val="24"/>
          <w:szCs w:val="24"/>
        </w:rPr>
        <w:t xml:space="preserve"> and to address a deficit in the current Constitution, the CRC believes that it is important that the Constitution includes a robust, independent complaints and grievance process.</w:t>
      </w:r>
    </w:p>
    <w:p w:rsidR="00167261" w:rsidRDefault="00167261" w:rsidP="00FA1B64">
      <w:pPr>
        <w:pStyle w:val="PlainText"/>
        <w:spacing w:after="240"/>
        <w:rPr>
          <w:rFonts w:ascii="Arial" w:hAnsi="Arial" w:cs="Arial"/>
          <w:sz w:val="24"/>
          <w:szCs w:val="24"/>
        </w:rPr>
      </w:pPr>
      <w:r w:rsidRPr="0026318C">
        <w:rPr>
          <w:rFonts w:ascii="Arial" w:hAnsi="Arial" w:cs="Arial"/>
          <w:sz w:val="24"/>
          <w:szCs w:val="24"/>
        </w:rPr>
        <w:t>This process is intended to deal with constitutional issues, although inevitably it will need to dovetail with procedures that the organisation has in place for complaints about operational matters.</w:t>
      </w:r>
    </w:p>
    <w:p w:rsidR="00031D1C" w:rsidRPr="0026318C" w:rsidRDefault="00031D1C" w:rsidP="00FA1B64">
      <w:pPr>
        <w:pStyle w:val="PlainText"/>
        <w:spacing w:after="240"/>
        <w:rPr>
          <w:rFonts w:ascii="Arial" w:hAnsi="Arial" w:cs="Arial"/>
          <w:sz w:val="24"/>
          <w:szCs w:val="24"/>
        </w:rPr>
      </w:pPr>
      <w:r>
        <w:rPr>
          <w:rFonts w:ascii="Arial" w:hAnsi="Arial" w:cs="Arial"/>
          <w:sz w:val="24"/>
          <w:szCs w:val="24"/>
        </w:rPr>
        <w:t>A new Complaints and Grievances Procedures section has been included as a new section 1</w:t>
      </w:r>
      <w:r w:rsidR="00E7387F">
        <w:rPr>
          <w:rFonts w:ascii="Arial" w:hAnsi="Arial" w:cs="Arial"/>
          <w:sz w:val="24"/>
          <w:szCs w:val="24"/>
        </w:rPr>
        <w:t>3</w:t>
      </w:r>
      <w:r>
        <w:rPr>
          <w:rFonts w:ascii="Arial" w:hAnsi="Arial" w:cs="Arial"/>
          <w:sz w:val="24"/>
          <w:szCs w:val="24"/>
        </w:rPr>
        <w:t xml:space="preserve">.  </w:t>
      </w:r>
      <w:r w:rsidR="008D7CCB">
        <w:rPr>
          <w:rFonts w:ascii="Arial" w:hAnsi="Arial" w:cs="Arial"/>
          <w:sz w:val="24"/>
          <w:szCs w:val="24"/>
        </w:rPr>
        <w:t xml:space="preserve">This provides a powerful way for people to have their say if they feel aggrieved, </w:t>
      </w:r>
      <w:r w:rsidR="00E563E1">
        <w:rPr>
          <w:rFonts w:ascii="Arial" w:hAnsi="Arial" w:cs="Arial"/>
          <w:sz w:val="24"/>
          <w:szCs w:val="24"/>
        </w:rPr>
        <w:t xml:space="preserve">with a right </w:t>
      </w:r>
      <w:r w:rsidR="008D7CCB">
        <w:rPr>
          <w:rFonts w:ascii="Arial" w:hAnsi="Arial" w:cs="Arial"/>
          <w:sz w:val="24"/>
          <w:szCs w:val="24"/>
        </w:rPr>
        <w:t>to be heard by the Board</w:t>
      </w:r>
      <w:r w:rsidR="00CA6556">
        <w:rPr>
          <w:rFonts w:ascii="Arial" w:hAnsi="Arial" w:cs="Arial"/>
          <w:sz w:val="24"/>
          <w:szCs w:val="24"/>
        </w:rPr>
        <w:t>, giving recourse to get an answer.</w:t>
      </w:r>
      <w:r>
        <w:rPr>
          <w:rFonts w:ascii="Arial" w:hAnsi="Arial" w:cs="Arial"/>
          <w:sz w:val="24"/>
          <w:szCs w:val="24"/>
        </w:rPr>
        <w:t xml:space="preserve">  The wording of this section has predominantly replicated the suggested wording contained in Schedule 2 of the Incorporated Societies Bill, with some minor amendments for procedural clarity.</w:t>
      </w:r>
      <w:r w:rsidR="003976E7">
        <w:rPr>
          <w:rFonts w:ascii="Arial" w:hAnsi="Arial" w:cs="Arial"/>
          <w:sz w:val="24"/>
          <w:szCs w:val="24"/>
        </w:rPr>
        <w:t xml:space="preserve">  These procedures will play an important role in strengthening self-determination, transparency and a right to be heard.</w:t>
      </w:r>
      <w:r w:rsidR="00402B6B">
        <w:rPr>
          <w:rFonts w:ascii="Arial" w:hAnsi="Arial" w:cs="Arial"/>
          <w:sz w:val="24"/>
          <w:szCs w:val="24"/>
        </w:rPr>
        <w:t xml:space="preserve">  In addition, a mandatory policy </w:t>
      </w:r>
      <w:r w:rsidR="00F8379B">
        <w:rPr>
          <w:rFonts w:ascii="Arial" w:hAnsi="Arial" w:cs="Arial"/>
          <w:sz w:val="24"/>
          <w:szCs w:val="24"/>
        </w:rPr>
        <w:t>will</w:t>
      </w:r>
      <w:r w:rsidR="00402B6B">
        <w:rPr>
          <w:rFonts w:ascii="Arial" w:hAnsi="Arial" w:cs="Arial"/>
          <w:sz w:val="24"/>
          <w:szCs w:val="24"/>
        </w:rPr>
        <w:t xml:space="preserve"> be created to cover complaints </w:t>
      </w:r>
      <w:r w:rsidR="00B5471E">
        <w:rPr>
          <w:rFonts w:ascii="Arial" w:hAnsi="Arial" w:cs="Arial"/>
          <w:sz w:val="24"/>
          <w:szCs w:val="24"/>
        </w:rPr>
        <w:t xml:space="preserve">at a governance level, rather than those of an </w:t>
      </w:r>
      <w:r w:rsidR="00452716">
        <w:rPr>
          <w:rFonts w:ascii="Arial" w:hAnsi="Arial" w:cs="Arial"/>
          <w:sz w:val="24"/>
          <w:szCs w:val="24"/>
        </w:rPr>
        <w:t>operational</w:t>
      </w:r>
      <w:r w:rsidR="00B5471E">
        <w:rPr>
          <w:rFonts w:ascii="Arial" w:hAnsi="Arial" w:cs="Arial"/>
          <w:sz w:val="24"/>
          <w:szCs w:val="24"/>
        </w:rPr>
        <w:t xml:space="preserve"> nature. </w:t>
      </w:r>
    </w:p>
    <w:p w:rsidR="00B3399C" w:rsidRPr="00C93AC2" w:rsidRDefault="00F54709" w:rsidP="00C93AC2">
      <w:pPr>
        <w:pStyle w:val="Heading3"/>
        <w:tabs>
          <w:tab w:val="left" w:pos="567"/>
        </w:tabs>
      </w:pPr>
      <w:r w:rsidRPr="00C93AC2">
        <w:t>5</w:t>
      </w:r>
      <w:r w:rsidR="007F373A" w:rsidRPr="00C93AC2">
        <w:t>.</w:t>
      </w:r>
      <w:r w:rsidR="007F373A" w:rsidRPr="00C93AC2">
        <w:tab/>
      </w:r>
      <w:r w:rsidR="00B23B68" w:rsidRPr="00C93AC2">
        <w:t>National versus s</w:t>
      </w:r>
      <w:r w:rsidR="00B3399C" w:rsidRPr="00C93AC2">
        <w:t xml:space="preserve">ectorial </w:t>
      </w:r>
      <w:r w:rsidR="00B23B68" w:rsidRPr="00C93AC2">
        <w:t>m</w:t>
      </w:r>
      <w:r w:rsidR="00B3399C" w:rsidRPr="00C93AC2">
        <w:t>odel</w:t>
      </w:r>
    </w:p>
    <w:p w:rsidR="00012C9D" w:rsidRDefault="00012C9D" w:rsidP="00FA1B64">
      <w:pPr>
        <w:spacing w:after="240"/>
        <w:rPr>
          <w:rFonts w:cs="Arial"/>
          <w:szCs w:val="24"/>
        </w:rPr>
      </w:pPr>
      <w:r>
        <w:rPr>
          <w:rFonts w:cs="Arial"/>
          <w:szCs w:val="24"/>
        </w:rPr>
        <w:t>Submitters expressed a range of views regarding whether the Board should continue to be elected nationally, or whether a change should be made to a sector</w:t>
      </w:r>
      <w:r w:rsidR="00FD533A">
        <w:rPr>
          <w:rFonts w:cs="Arial"/>
          <w:szCs w:val="24"/>
        </w:rPr>
        <w:t>i</w:t>
      </w:r>
      <w:r>
        <w:rPr>
          <w:rFonts w:cs="Arial"/>
          <w:szCs w:val="24"/>
        </w:rPr>
        <w:t>al model.</w:t>
      </w:r>
    </w:p>
    <w:p w:rsidR="00012C9D" w:rsidRDefault="00531A67" w:rsidP="00FA1B64">
      <w:pPr>
        <w:pStyle w:val="PlainText"/>
        <w:spacing w:after="240"/>
        <w:rPr>
          <w:rFonts w:ascii="Arial" w:hAnsi="Arial" w:cs="Arial"/>
          <w:sz w:val="24"/>
          <w:szCs w:val="24"/>
        </w:rPr>
      </w:pPr>
      <w:r>
        <w:rPr>
          <w:rFonts w:ascii="Arial" w:hAnsi="Arial" w:cs="Arial"/>
          <w:sz w:val="24"/>
          <w:szCs w:val="24"/>
        </w:rPr>
        <w:t>In line with the vas</w:t>
      </w:r>
      <w:r w:rsidR="00DE4A99">
        <w:rPr>
          <w:rFonts w:ascii="Arial" w:hAnsi="Arial" w:cs="Arial"/>
          <w:sz w:val="24"/>
          <w:szCs w:val="24"/>
        </w:rPr>
        <w:t>t</w:t>
      </w:r>
      <w:r>
        <w:rPr>
          <w:rFonts w:ascii="Arial" w:hAnsi="Arial" w:cs="Arial"/>
          <w:sz w:val="24"/>
          <w:szCs w:val="24"/>
        </w:rPr>
        <w:t xml:space="preserve"> majority of feedback received, t</w:t>
      </w:r>
      <w:r w:rsidR="00012C9D">
        <w:rPr>
          <w:rFonts w:ascii="Arial" w:hAnsi="Arial" w:cs="Arial"/>
          <w:sz w:val="24"/>
          <w:szCs w:val="24"/>
        </w:rPr>
        <w:t>he CRC has</w:t>
      </w:r>
      <w:r w:rsidR="00C737D4">
        <w:rPr>
          <w:rFonts w:ascii="Arial" w:hAnsi="Arial" w:cs="Arial"/>
          <w:sz w:val="24"/>
          <w:szCs w:val="24"/>
        </w:rPr>
        <w:t xml:space="preserve"> agreed to pursue a national </w:t>
      </w:r>
      <w:r w:rsidR="00012C9D">
        <w:rPr>
          <w:rFonts w:ascii="Arial" w:hAnsi="Arial" w:cs="Arial"/>
          <w:sz w:val="24"/>
          <w:szCs w:val="24"/>
        </w:rPr>
        <w:t xml:space="preserve">representation </w:t>
      </w:r>
      <w:r w:rsidR="00C737D4">
        <w:rPr>
          <w:rFonts w:ascii="Arial" w:hAnsi="Arial" w:cs="Arial"/>
          <w:sz w:val="24"/>
          <w:szCs w:val="24"/>
        </w:rPr>
        <w:t xml:space="preserve">model </w:t>
      </w:r>
      <w:r w:rsidR="00012C9D">
        <w:rPr>
          <w:rFonts w:ascii="Arial" w:hAnsi="Arial" w:cs="Arial"/>
          <w:sz w:val="24"/>
          <w:szCs w:val="24"/>
        </w:rPr>
        <w:t xml:space="preserve">for the Board as it </w:t>
      </w:r>
      <w:r w:rsidR="00012C9D" w:rsidRPr="00012C9D">
        <w:rPr>
          <w:rFonts w:ascii="Arial" w:hAnsi="Arial" w:cs="Arial"/>
          <w:sz w:val="24"/>
          <w:szCs w:val="24"/>
        </w:rPr>
        <w:t>is likely to produce the most qualified, balanced Board</w:t>
      </w:r>
      <w:r w:rsidR="00012C9D">
        <w:rPr>
          <w:rFonts w:ascii="Arial" w:hAnsi="Arial" w:cs="Arial"/>
          <w:sz w:val="24"/>
          <w:szCs w:val="24"/>
        </w:rPr>
        <w:t>.  If it was r</w:t>
      </w:r>
      <w:r w:rsidR="00012C9D" w:rsidRPr="00012C9D">
        <w:rPr>
          <w:rFonts w:ascii="Arial" w:hAnsi="Arial" w:cs="Arial"/>
          <w:sz w:val="24"/>
          <w:szCs w:val="24"/>
        </w:rPr>
        <w:t>equir</w:t>
      </w:r>
      <w:r w:rsidR="00012C9D">
        <w:rPr>
          <w:rFonts w:ascii="Arial" w:hAnsi="Arial" w:cs="Arial"/>
          <w:sz w:val="24"/>
          <w:szCs w:val="24"/>
        </w:rPr>
        <w:t xml:space="preserve">ed that </w:t>
      </w:r>
      <w:r w:rsidR="00012C9D" w:rsidRPr="00012C9D">
        <w:rPr>
          <w:rFonts w:ascii="Arial" w:hAnsi="Arial" w:cs="Arial"/>
          <w:sz w:val="24"/>
          <w:szCs w:val="24"/>
        </w:rPr>
        <w:t xml:space="preserve">certain board directors </w:t>
      </w:r>
      <w:r w:rsidR="00012C9D">
        <w:rPr>
          <w:rFonts w:ascii="Arial" w:hAnsi="Arial" w:cs="Arial"/>
          <w:sz w:val="24"/>
          <w:szCs w:val="24"/>
        </w:rPr>
        <w:t xml:space="preserve">had </w:t>
      </w:r>
      <w:r w:rsidR="00012C9D" w:rsidRPr="00012C9D">
        <w:rPr>
          <w:rFonts w:ascii="Arial" w:hAnsi="Arial" w:cs="Arial"/>
          <w:sz w:val="24"/>
          <w:szCs w:val="24"/>
        </w:rPr>
        <w:t>to come from specific constituencies</w:t>
      </w:r>
      <w:r w:rsidR="00CE0177">
        <w:rPr>
          <w:rFonts w:ascii="Arial" w:hAnsi="Arial" w:cs="Arial"/>
          <w:sz w:val="24"/>
          <w:szCs w:val="24"/>
        </w:rPr>
        <w:t xml:space="preserve"> or from </w:t>
      </w:r>
      <w:r w:rsidR="00FA6071">
        <w:rPr>
          <w:rFonts w:ascii="Arial" w:hAnsi="Arial" w:cs="Arial"/>
          <w:sz w:val="24"/>
          <w:szCs w:val="24"/>
        </w:rPr>
        <w:t>other representation groups</w:t>
      </w:r>
      <w:r w:rsidR="00012C9D">
        <w:rPr>
          <w:rFonts w:ascii="Arial" w:hAnsi="Arial" w:cs="Arial"/>
          <w:sz w:val="24"/>
          <w:szCs w:val="24"/>
        </w:rPr>
        <w:t xml:space="preserve">, </w:t>
      </w:r>
      <w:r w:rsidR="00FA6071">
        <w:rPr>
          <w:rFonts w:ascii="Arial" w:hAnsi="Arial" w:cs="Arial"/>
          <w:sz w:val="24"/>
          <w:szCs w:val="24"/>
        </w:rPr>
        <w:t>this</w:t>
      </w:r>
      <w:r w:rsidR="00012C9D" w:rsidRPr="00012C9D">
        <w:rPr>
          <w:rFonts w:ascii="Arial" w:hAnsi="Arial" w:cs="Arial"/>
          <w:sz w:val="24"/>
          <w:szCs w:val="24"/>
        </w:rPr>
        <w:t xml:space="preserve"> could limit the </w:t>
      </w:r>
      <w:r w:rsidR="00CE0177">
        <w:rPr>
          <w:rFonts w:ascii="Arial" w:hAnsi="Arial" w:cs="Arial"/>
          <w:sz w:val="24"/>
          <w:szCs w:val="24"/>
        </w:rPr>
        <w:t xml:space="preserve">number of potential candidates or the </w:t>
      </w:r>
      <w:r w:rsidR="00012C9D" w:rsidRPr="00012C9D">
        <w:rPr>
          <w:rFonts w:ascii="Arial" w:hAnsi="Arial" w:cs="Arial"/>
          <w:sz w:val="24"/>
          <w:szCs w:val="24"/>
        </w:rPr>
        <w:t>skill set from which the Board has to draw</w:t>
      </w:r>
      <w:r w:rsidR="003D01FA">
        <w:rPr>
          <w:rFonts w:ascii="Arial" w:hAnsi="Arial" w:cs="Arial"/>
          <w:sz w:val="24"/>
          <w:szCs w:val="24"/>
        </w:rPr>
        <w:t xml:space="preserve"> upon</w:t>
      </w:r>
      <w:r w:rsidR="00012C9D" w:rsidRPr="00012C9D">
        <w:rPr>
          <w:rFonts w:ascii="Arial" w:hAnsi="Arial" w:cs="Arial"/>
          <w:sz w:val="24"/>
          <w:szCs w:val="24"/>
        </w:rPr>
        <w:t xml:space="preserve">. </w:t>
      </w:r>
      <w:r w:rsidR="00012C9D">
        <w:rPr>
          <w:rFonts w:ascii="Arial" w:hAnsi="Arial" w:cs="Arial"/>
          <w:sz w:val="24"/>
          <w:szCs w:val="24"/>
        </w:rPr>
        <w:t xml:space="preserve"> </w:t>
      </w:r>
      <w:r w:rsidR="00FA6071">
        <w:rPr>
          <w:rFonts w:ascii="Arial" w:hAnsi="Arial" w:cs="Arial"/>
          <w:sz w:val="24"/>
          <w:szCs w:val="24"/>
        </w:rPr>
        <w:t>A</w:t>
      </w:r>
      <w:r w:rsidR="00012C9D">
        <w:rPr>
          <w:rFonts w:ascii="Arial" w:hAnsi="Arial" w:cs="Arial"/>
          <w:sz w:val="24"/>
          <w:szCs w:val="24"/>
        </w:rPr>
        <w:t xml:space="preserve"> national model should</w:t>
      </w:r>
      <w:r w:rsidR="00C737D4">
        <w:rPr>
          <w:rFonts w:ascii="Arial" w:hAnsi="Arial" w:cs="Arial"/>
          <w:sz w:val="24"/>
          <w:szCs w:val="24"/>
        </w:rPr>
        <w:t xml:space="preserve"> </w:t>
      </w:r>
      <w:r w:rsidR="00CE0177">
        <w:rPr>
          <w:rFonts w:ascii="Arial" w:hAnsi="Arial" w:cs="Arial"/>
          <w:sz w:val="24"/>
          <w:szCs w:val="24"/>
        </w:rPr>
        <w:t xml:space="preserve">provide opportunity for any potential candidate to put </w:t>
      </w:r>
      <w:r w:rsidR="00CE0177">
        <w:rPr>
          <w:rFonts w:ascii="Arial" w:hAnsi="Arial" w:cs="Arial"/>
          <w:sz w:val="24"/>
          <w:szCs w:val="24"/>
        </w:rPr>
        <w:lastRenderedPageBreak/>
        <w:t xml:space="preserve">themselves forward for nomination and to </w:t>
      </w:r>
      <w:r w:rsidR="00C737D4">
        <w:rPr>
          <w:rFonts w:ascii="Arial" w:hAnsi="Arial" w:cs="Arial"/>
          <w:sz w:val="24"/>
          <w:szCs w:val="24"/>
        </w:rPr>
        <w:t>afford the greatest pool of skills</w:t>
      </w:r>
      <w:r w:rsidR="00012C9D">
        <w:rPr>
          <w:rFonts w:ascii="Arial" w:hAnsi="Arial" w:cs="Arial"/>
          <w:sz w:val="24"/>
          <w:szCs w:val="24"/>
        </w:rPr>
        <w:t xml:space="preserve"> on the Board.</w:t>
      </w:r>
    </w:p>
    <w:p w:rsidR="00B3399C" w:rsidRPr="00012C9D" w:rsidRDefault="00012C9D" w:rsidP="00FA1B64">
      <w:pPr>
        <w:pStyle w:val="PlainText"/>
        <w:spacing w:after="240"/>
        <w:rPr>
          <w:rFonts w:ascii="Arial" w:hAnsi="Arial" w:cs="Arial"/>
          <w:sz w:val="24"/>
          <w:szCs w:val="24"/>
        </w:rPr>
      </w:pPr>
      <w:r w:rsidRPr="00012C9D">
        <w:rPr>
          <w:rFonts w:ascii="Arial" w:hAnsi="Arial" w:cs="Arial"/>
          <w:sz w:val="24"/>
          <w:szCs w:val="24"/>
        </w:rPr>
        <w:t xml:space="preserve">The CRC </w:t>
      </w:r>
      <w:r w:rsidR="00FA6071">
        <w:rPr>
          <w:rFonts w:ascii="Arial" w:hAnsi="Arial" w:cs="Arial"/>
          <w:sz w:val="24"/>
          <w:szCs w:val="24"/>
        </w:rPr>
        <w:t>acknowledges</w:t>
      </w:r>
      <w:r w:rsidRPr="00012C9D">
        <w:rPr>
          <w:rFonts w:ascii="Arial" w:hAnsi="Arial" w:cs="Arial"/>
          <w:sz w:val="24"/>
          <w:szCs w:val="24"/>
        </w:rPr>
        <w:t xml:space="preserve"> a feeling among some submitters that there is a need for individual directors to be better connected with the people who elected them. </w:t>
      </w:r>
      <w:r>
        <w:rPr>
          <w:rFonts w:ascii="Arial" w:hAnsi="Arial" w:cs="Arial"/>
          <w:sz w:val="24"/>
          <w:szCs w:val="24"/>
        </w:rPr>
        <w:t xml:space="preserve"> I</w:t>
      </w:r>
      <w:r w:rsidRPr="00012C9D">
        <w:rPr>
          <w:rFonts w:ascii="Arial" w:hAnsi="Arial" w:cs="Arial"/>
          <w:sz w:val="24"/>
          <w:szCs w:val="24"/>
        </w:rPr>
        <w:t xml:space="preserve">t is </w:t>
      </w:r>
      <w:r>
        <w:rPr>
          <w:rFonts w:ascii="Arial" w:hAnsi="Arial" w:cs="Arial"/>
          <w:sz w:val="24"/>
          <w:szCs w:val="24"/>
        </w:rPr>
        <w:t>the CRC</w:t>
      </w:r>
      <w:r w:rsidR="00C93AC2">
        <w:rPr>
          <w:rFonts w:ascii="Arial" w:hAnsi="Arial" w:cs="Arial"/>
          <w:sz w:val="24"/>
          <w:szCs w:val="24"/>
        </w:rPr>
        <w:t>’</w:t>
      </w:r>
      <w:r>
        <w:rPr>
          <w:rFonts w:ascii="Arial" w:hAnsi="Arial" w:cs="Arial"/>
          <w:sz w:val="24"/>
          <w:szCs w:val="24"/>
        </w:rPr>
        <w:t>s</w:t>
      </w:r>
      <w:r w:rsidRPr="00012C9D">
        <w:rPr>
          <w:rFonts w:ascii="Arial" w:hAnsi="Arial" w:cs="Arial"/>
          <w:sz w:val="24"/>
          <w:szCs w:val="24"/>
        </w:rPr>
        <w:t xml:space="preserve"> intention to recommend </w:t>
      </w:r>
      <w:r>
        <w:rPr>
          <w:rFonts w:ascii="Arial" w:hAnsi="Arial" w:cs="Arial"/>
          <w:sz w:val="24"/>
          <w:szCs w:val="24"/>
        </w:rPr>
        <w:t xml:space="preserve">to the Board </w:t>
      </w:r>
      <w:r w:rsidR="00531A67">
        <w:rPr>
          <w:rFonts w:ascii="Arial" w:hAnsi="Arial" w:cs="Arial"/>
          <w:sz w:val="24"/>
          <w:szCs w:val="24"/>
        </w:rPr>
        <w:t>a</w:t>
      </w:r>
      <w:r w:rsidRPr="00012C9D">
        <w:rPr>
          <w:rFonts w:ascii="Arial" w:hAnsi="Arial" w:cs="Arial"/>
          <w:sz w:val="24"/>
          <w:szCs w:val="24"/>
        </w:rPr>
        <w:t xml:space="preserve"> liaison programme to ensure that the Board is seen to be more in touch with specific regional and sectorial constituencies</w:t>
      </w:r>
      <w:r w:rsidR="00C737D4">
        <w:rPr>
          <w:rFonts w:ascii="Arial" w:hAnsi="Arial" w:cs="Arial"/>
          <w:sz w:val="24"/>
          <w:szCs w:val="24"/>
        </w:rPr>
        <w:t xml:space="preserve"> to enhance greater connectivity and engagement.</w:t>
      </w:r>
      <w:r>
        <w:rPr>
          <w:rFonts w:ascii="Arial" w:hAnsi="Arial" w:cs="Arial"/>
          <w:sz w:val="24"/>
          <w:szCs w:val="24"/>
        </w:rPr>
        <w:t xml:space="preserve">  </w:t>
      </w:r>
    </w:p>
    <w:p w:rsidR="00B62C36" w:rsidRPr="009518CE" w:rsidRDefault="00F54709" w:rsidP="002F23E0">
      <w:pPr>
        <w:pStyle w:val="PlainText"/>
        <w:tabs>
          <w:tab w:val="left" w:pos="567"/>
        </w:tabs>
        <w:rPr>
          <w:rFonts w:ascii="Arial" w:hAnsi="Arial" w:cs="Arial"/>
          <w:b/>
          <w:sz w:val="24"/>
          <w:szCs w:val="24"/>
          <w:lang w:val="en-NZ"/>
        </w:rPr>
      </w:pPr>
      <w:r w:rsidRPr="009518CE">
        <w:rPr>
          <w:rFonts w:ascii="Arial" w:hAnsi="Arial" w:cs="Arial"/>
          <w:b/>
          <w:sz w:val="24"/>
          <w:szCs w:val="24"/>
          <w:lang w:val="en-NZ"/>
        </w:rPr>
        <w:t>6</w:t>
      </w:r>
      <w:r w:rsidR="003D01FA" w:rsidRPr="009518CE">
        <w:rPr>
          <w:rFonts w:ascii="Arial" w:hAnsi="Arial" w:cs="Arial"/>
          <w:b/>
          <w:sz w:val="24"/>
          <w:szCs w:val="24"/>
          <w:lang w:val="en-NZ"/>
        </w:rPr>
        <w:t>.</w:t>
      </w:r>
      <w:r w:rsidR="003D01FA" w:rsidRPr="009518CE">
        <w:rPr>
          <w:rFonts w:ascii="Arial" w:hAnsi="Arial" w:cs="Arial"/>
          <w:b/>
          <w:sz w:val="24"/>
          <w:szCs w:val="24"/>
          <w:lang w:val="en-NZ"/>
        </w:rPr>
        <w:tab/>
      </w:r>
      <w:r w:rsidR="00B62C36" w:rsidRPr="009518CE">
        <w:rPr>
          <w:rFonts w:ascii="Arial" w:hAnsi="Arial" w:cs="Arial"/>
          <w:b/>
          <w:sz w:val="24"/>
          <w:szCs w:val="24"/>
          <w:lang w:val="en-NZ"/>
        </w:rPr>
        <w:t>Ta</w:t>
      </w:r>
      <w:r w:rsidR="00B62C36" w:rsidRPr="00B62C36">
        <w:rPr>
          <w:rFonts w:ascii="Arial" w:hAnsi="Arial" w:cs="Arial"/>
          <w:b/>
          <w:sz w:val="24"/>
          <w:szCs w:val="24"/>
          <w:lang w:val="en-NZ"/>
        </w:rPr>
        <w:t>ng</w:t>
      </w:r>
      <w:r w:rsidR="00B62C36">
        <w:rPr>
          <w:rFonts w:ascii="Arial" w:hAnsi="Arial" w:cs="Arial"/>
          <w:b/>
          <w:sz w:val="24"/>
          <w:szCs w:val="24"/>
          <w:lang w:val="en-NZ"/>
        </w:rPr>
        <w:t>ata</w:t>
      </w:r>
      <w:r w:rsidR="00B62C36" w:rsidRPr="00B62C36">
        <w:rPr>
          <w:rFonts w:ascii="Arial" w:hAnsi="Arial" w:cs="Arial"/>
          <w:b/>
          <w:sz w:val="24"/>
          <w:szCs w:val="24"/>
          <w:lang w:val="en-NZ"/>
        </w:rPr>
        <w:t xml:space="preserve"> </w:t>
      </w:r>
      <w:r w:rsidR="00B62C36">
        <w:rPr>
          <w:rFonts w:ascii="Arial" w:hAnsi="Arial" w:cs="Arial"/>
          <w:b/>
          <w:sz w:val="24"/>
          <w:szCs w:val="24"/>
          <w:lang w:val="en-NZ"/>
        </w:rPr>
        <w:t>W</w:t>
      </w:r>
      <w:r w:rsidR="00B62C36" w:rsidRPr="009518CE">
        <w:rPr>
          <w:rFonts w:ascii="Arial" w:hAnsi="Arial" w:cs="Arial"/>
          <w:b/>
          <w:sz w:val="24"/>
          <w:szCs w:val="24"/>
          <w:lang w:val="en-NZ"/>
        </w:rPr>
        <w:t xml:space="preserve">henua </w:t>
      </w:r>
      <w:r w:rsidR="00B62C36">
        <w:rPr>
          <w:rFonts w:ascii="Arial" w:hAnsi="Arial" w:cs="Arial"/>
          <w:b/>
          <w:sz w:val="24"/>
          <w:szCs w:val="24"/>
          <w:lang w:val="en-NZ"/>
        </w:rPr>
        <w:t>a</w:t>
      </w:r>
      <w:r w:rsidR="00B62C36" w:rsidRPr="009518CE">
        <w:rPr>
          <w:rFonts w:ascii="Arial" w:hAnsi="Arial" w:cs="Arial"/>
          <w:b/>
          <w:sz w:val="24"/>
          <w:szCs w:val="24"/>
          <w:lang w:val="en-NZ"/>
        </w:rPr>
        <w:t xml:space="preserve">nd </w:t>
      </w:r>
      <w:r w:rsidR="00B62C36">
        <w:rPr>
          <w:rFonts w:ascii="Arial" w:hAnsi="Arial" w:cs="Arial"/>
          <w:b/>
          <w:sz w:val="24"/>
          <w:szCs w:val="24"/>
          <w:lang w:val="en-NZ"/>
        </w:rPr>
        <w:t>The T</w:t>
      </w:r>
      <w:r w:rsidR="00B62C36" w:rsidRPr="009518CE">
        <w:rPr>
          <w:rFonts w:ascii="Arial" w:hAnsi="Arial" w:cs="Arial"/>
          <w:b/>
          <w:sz w:val="24"/>
          <w:szCs w:val="24"/>
          <w:lang w:val="en-NZ"/>
        </w:rPr>
        <w:t>reaty of Waitangi</w:t>
      </w:r>
    </w:p>
    <w:p w:rsidR="00B62C36" w:rsidRPr="002B5684" w:rsidRDefault="00B62C36" w:rsidP="002F23E0">
      <w:pPr>
        <w:pStyle w:val="PlainText"/>
        <w:spacing w:after="240"/>
        <w:rPr>
          <w:rFonts w:ascii="Arial" w:hAnsi="Arial" w:cs="Arial"/>
          <w:sz w:val="24"/>
          <w:szCs w:val="24"/>
          <w:lang w:val="en-NZ"/>
        </w:rPr>
      </w:pPr>
      <w:r w:rsidRPr="002B5684">
        <w:rPr>
          <w:rFonts w:ascii="Arial" w:hAnsi="Arial" w:cs="Arial"/>
          <w:sz w:val="24"/>
          <w:szCs w:val="24"/>
          <w:lang w:val="en-NZ"/>
        </w:rPr>
        <w:t>The feedback around Tanga</w:t>
      </w:r>
      <w:r>
        <w:rPr>
          <w:rFonts w:ascii="Arial" w:hAnsi="Arial" w:cs="Arial"/>
          <w:sz w:val="24"/>
          <w:szCs w:val="24"/>
          <w:lang w:val="en-NZ"/>
        </w:rPr>
        <w:t>ta W</w:t>
      </w:r>
      <w:r w:rsidRPr="002B5684">
        <w:rPr>
          <w:rFonts w:ascii="Arial" w:hAnsi="Arial" w:cs="Arial"/>
          <w:sz w:val="24"/>
          <w:szCs w:val="24"/>
          <w:lang w:val="en-NZ"/>
        </w:rPr>
        <w:t>henua and the applic</w:t>
      </w:r>
      <w:r w:rsidR="005652B8">
        <w:rPr>
          <w:rFonts w:ascii="Arial" w:hAnsi="Arial" w:cs="Arial"/>
          <w:sz w:val="24"/>
          <w:szCs w:val="24"/>
          <w:lang w:val="en-NZ"/>
        </w:rPr>
        <w:t>ation of the principles of T</w:t>
      </w:r>
      <w:r>
        <w:rPr>
          <w:rFonts w:ascii="Arial" w:hAnsi="Arial" w:cs="Arial"/>
          <w:sz w:val="24"/>
          <w:szCs w:val="24"/>
          <w:lang w:val="en-NZ"/>
        </w:rPr>
        <w:t>he T</w:t>
      </w:r>
      <w:r w:rsidRPr="002B5684">
        <w:rPr>
          <w:rFonts w:ascii="Arial" w:hAnsi="Arial" w:cs="Arial"/>
          <w:sz w:val="24"/>
          <w:szCs w:val="24"/>
          <w:lang w:val="en-NZ"/>
        </w:rPr>
        <w:t>reaty</w:t>
      </w:r>
      <w:r w:rsidR="002F23E0">
        <w:rPr>
          <w:rFonts w:ascii="Arial" w:hAnsi="Arial" w:cs="Arial"/>
          <w:sz w:val="24"/>
          <w:szCs w:val="24"/>
          <w:lang w:val="en-NZ"/>
        </w:rPr>
        <w:t xml:space="preserve"> of Waitangi were considered in-</w:t>
      </w:r>
      <w:r w:rsidRPr="002B5684">
        <w:rPr>
          <w:rFonts w:ascii="Arial" w:hAnsi="Arial" w:cs="Arial"/>
          <w:sz w:val="24"/>
          <w:szCs w:val="24"/>
          <w:lang w:val="en-NZ"/>
        </w:rPr>
        <w:t xml:space="preserve">depth.  The CRC </w:t>
      </w:r>
      <w:r w:rsidR="005652B8">
        <w:rPr>
          <w:rFonts w:ascii="Arial" w:hAnsi="Arial" w:cs="Arial"/>
          <w:sz w:val="24"/>
          <w:szCs w:val="24"/>
          <w:lang w:val="en-NZ"/>
        </w:rPr>
        <w:t>decided that the principles of T</w:t>
      </w:r>
      <w:r w:rsidRPr="002B5684">
        <w:rPr>
          <w:rFonts w:ascii="Arial" w:hAnsi="Arial" w:cs="Arial"/>
          <w:sz w:val="24"/>
          <w:szCs w:val="24"/>
          <w:lang w:val="en-NZ"/>
        </w:rPr>
        <w:t xml:space="preserve">he Treaty of Waitangi and their application to the governance and services of the Foundation were to be given particular recognition under the Foundation's Objects in </w:t>
      </w:r>
      <w:r>
        <w:rPr>
          <w:rFonts w:ascii="Arial" w:hAnsi="Arial" w:cs="Arial"/>
          <w:sz w:val="24"/>
          <w:szCs w:val="24"/>
          <w:lang w:val="en-NZ"/>
        </w:rPr>
        <w:t>S</w:t>
      </w:r>
      <w:r w:rsidRPr="002B5684">
        <w:rPr>
          <w:rFonts w:ascii="Arial" w:hAnsi="Arial" w:cs="Arial"/>
          <w:sz w:val="24"/>
          <w:szCs w:val="24"/>
          <w:lang w:val="en-NZ"/>
        </w:rPr>
        <w:t xml:space="preserve">ection 3 and </w:t>
      </w:r>
      <w:r>
        <w:rPr>
          <w:rFonts w:ascii="Arial" w:hAnsi="Arial" w:cs="Arial"/>
          <w:sz w:val="24"/>
          <w:szCs w:val="24"/>
          <w:lang w:val="en-NZ"/>
        </w:rPr>
        <w:t>to also be a Mandatory Policy (S</w:t>
      </w:r>
      <w:r w:rsidRPr="002B5684">
        <w:rPr>
          <w:rFonts w:ascii="Arial" w:hAnsi="Arial" w:cs="Arial"/>
          <w:sz w:val="24"/>
          <w:szCs w:val="24"/>
          <w:lang w:val="en-NZ"/>
        </w:rPr>
        <w:t>ection 6.7) which can only be chang</w:t>
      </w:r>
      <w:r>
        <w:rPr>
          <w:rFonts w:ascii="Arial" w:hAnsi="Arial" w:cs="Arial"/>
          <w:sz w:val="24"/>
          <w:szCs w:val="24"/>
          <w:lang w:val="en-NZ"/>
        </w:rPr>
        <w:t>ed following consultation with m</w:t>
      </w:r>
      <w:r w:rsidRPr="002B5684">
        <w:rPr>
          <w:rFonts w:ascii="Arial" w:hAnsi="Arial" w:cs="Arial"/>
          <w:sz w:val="24"/>
          <w:szCs w:val="24"/>
          <w:lang w:val="en-NZ"/>
        </w:rPr>
        <w:t>embers.</w:t>
      </w:r>
    </w:p>
    <w:p w:rsidR="00894EC9" w:rsidRPr="009518CE" w:rsidRDefault="00B62C36" w:rsidP="002F23E0">
      <w:pPr>
        <w:pStyle w:val="PlainText"/>
        <w:tabs>
          <w:tab w:val="left" w:pos="567"/>
        </w:tabs>
        <w:rPr>
          <w:rFonts w:ascii="Arial" w:hAnsi="Arial" w:cs="Arial"/>
          <w:b/>
          <w:sz w:val="24"/>
          <w:szCs w:val="24"/>
          <w:lang w:val="en-NZ"/>
        </w:rPr>
      </w:pPr>
      <w:r w:rsidRPr="009518CE">
        <w:rPr>
          <w:rFonts w:ascii="Arial" w:hAnsi="Arial" w:cs="Arial"/>
          <w:b/>
          <w:sz w:val="24"/>
          <w:szCs w:val="24"/>
          <w:lang w:val="en-NZ"/>
        </w:rPr>
        <w:t>7.</w:t>
      </w:r>
      <w:r w:rsidRPr="009518CE">
        <w:rPr>
          <w:rFonts w:ascii="Arial" w:hAnsi="Arial" w:cs="Arial"/>
          <w:b/>
          <w:sz w:val="24"/>
          <w:szCs w:val="24"/>
          <w:lang w:val="en-NZ"/>
        </w:rPr>
        <w:tab/>
      </w:r>
      <w:r w:rsidR="00894EC9" w:rsidRPr="00894EC9">
        <w:rPr>
          <w:rFonts w:ascii="Arial" w:hAnsi="Arial" w:cs="Arial"/>
          <w:b/>
          <w:sz w:val="24"/>
          <w:szCs w:val="24"/>
          <w:lang w:val="en-NZ"/>
        </w:rPr>
        <w:t xml:space="preserve">Member </w:t>
      </w:r>
      <w:r w:rsidR="00894EC9">
        <w:rPr>
          <w:rFonts w:ascii="Arial" w:hAnsi="Arial" w:cs="Arial"/>
          <w:b/>
          <w:sz w:val="24"/>
          <w:szCs w:val="24"/>
          <w:lang w:val="en-NZ"/>
        </w:rPr>
        <w:t>C</w:t>
      </w:r>
      <w:r w:rsidR="00894EC9" w:rsidRPr="009518CE">
        <w:rPr>
          <w:rFonts w:ascii="Arial" w:hAnsi="Arial" w:cs="Arial"/>
          <w:b/>
          <w:sz w:val="24"/>
          <w:szCs w:val="24"/>
          <w:lang w:val="en-NZ"/>
        </w:rPr>
        <w:t>ouncil</w:t>
      </w:r>
    </w:p>
    <w:p w:rsidR="00894EC9" w:rsidRPr="009518CE" w:rsidRDefault="00894EC9" w:rsidP="002F23E0">
      <w:pPr>
        <w:pStyle w:val="PlainText"/>
        <w:spacing w:after="240"/>
        <w:rPr>
          <w:rFonts w:ascii="Arial" w:hAnsi="Arial" w:cs="Arial"/>
          <w:sz w:val="24"/>
          <w:szCs w:val="24"/>
          <w:lang w:val="en-NZ"/>
        </w:rPr>
      </w:pPr>
      <w:r w:rsidRPr="009518CE">
        <w:rPr>
          <w:rFonts w:ascii="Arial" w:hAnsi="Arial" w:cs="Arial"/>
          <w:sz w:val="24"/>
          <w:szCs w:val="24"/>
          <w:lang w:val="en-NZ"/>
        </w:rPr>
        <w:t xml:space="preserve">The CRC received feedback requesting that it consider the establishment of a Member Council. </w:t>
      </w:r>
      <w:r>
        <w:rPr>
          <w:rFonts w:ascii="Arial" w:hAnsi="Arial" w:cs="Arial"/>
          <w:sz w:val="24"/>
          <w:szCs w:val="24"/>
          <w:lang w:val="en-NZ"/>
        </w:rPr>
        <w:t xml:space="preserve"> </w:t>
      </w:r>
      <w:r w:rsidRPr="009518CE">
        <w:rPr>
          <w:rFonts w:ascii="Arial" w:hAnsi="Arial" w:cs="Arial"/>
          <w:sz w:val="24"/>
          <w:szCs w:val="24"/>
          <w:lang w:val="en-NZ"/>
        </w:rPr>
        <w:t xml:space="preserve">The CRC decided that it was not necessary to have a further level of governance while we already had a Board that will be elected under the principles of self-determination.  It was considered that the well-established </w:t>
      </w:r>
      <w:r>
        <w:rPr>
          <w:rFonts w:ascii="Arial" w:hAnsi="Arial" w:cs="Arial"/>
          <w:sz w:val="24"/>
          <w:szCs w:val="24"/>
          <w:lang w:val="en-NZ"/>
        </w:rPr>
        <w:t>B</w:t>
      </w:r>
      <w:r w:rsidRPr="00894EC9">
        <w:rPr>
          <w:rFonts w:ascii="Arial" w:hAnsi="Arial" w:cs="Arial"/>
          <w:sz w:val="24"/>
          <w:szCs w:val="24"/>
          <w:lang w:val="en-NZ"/>
        </w:rPr>
        <w:t xml:space="preserve">lind </w:t>
      </w:r>
      <w:r>
        <w:rPr>
          <w:rFonts w:ascii="Arial" w:hAnsi="Arial" w:cs="Arial"/>
          <w:sz w:val="24"/>
          <w:szCs w:val="24"/>
          <w:lang w:val="en-NZ"/>
        </w:rPr>
        <w:t>S</w:t>
      </w:r>
      <w:r w:rsidRPr="00894EC9">
        <w:rPr>
          <w:rFonts w:ascii="Arial" w:hAnsi="Arial" w:cs="Arial"/>
          <w:sz w:val="24"/>
          <w:szCs w:val="24"/>
          <w:lang w:val="en-NZ"/>
        </w:rPr>
        <w:t xml:space="preserve">ector </w:t>
      </w:r>
      <w:r>
        <w:rPr>
          <w:rFonts w:ascii="Arial" w:hAnsi="Arial" w:cs="Arial"/>
          <w:sz w:val="24"/>
          <w:szCs w:val="24"/>
          <w:lang w:val="en-NZ"/>
        </w:rPr>
        <w:t>F</w:t>
      </w:r>
      <w:r w:rsidRPr="009518CE">
        <w:rPr>
          <w:rFonts w:ascii="Arial" w:hAnsi="Arial" w:cs="Arial"/>
          <w:sz w:val="24"/>
          <w:szCs w:val="24"/>
          <w:lang w:val="en-NZ"/>
        </w:rPr>
        <w:t>orum Aotearoa NZ, which includes a partner</w:t>
      </w:r>
      <w:r w:rsidRPr="00894EC9">
        <w:rPr>
          <w:rFonts w:ascii="Arial" w:hAnsi="Arial" w:cs="Arial"/>
          <w:sz w:val="24"/>
          <w:szCs w:val="24"/>
          <w:lang w:val="en-NZ"/>
        </w:rPr>
        <w:t xml:space="preserve">ship arrangement including the </w:t>
      </w:r>
      <w:r>
        <w:rPr>
          <w:rFonts w:ascii="Arial" w:hAnsi="Arial" w:cs="Arial"/>
          <w:sz w:val="24"/>
          <w:szCs w:val="24"/>
          <w:lang w:val="en-NZ"/>
        </w:rPr>
        <w:t>F</w:t>
      </w:r>
      <w:r w:rsidRPr="009518CE">
        <w:rPr>
          <w:rFonts w:ascii="Arial" w:hAnsi="Arial" w:cs="Arial"/>
          <w:sz w:val="24"/>
          <w:szCs w:val="24"/>
          <w:lang w:val="en-NZ"/>
        </w:rPr>
        <w:t xml:space="preserve">oundation, was a good forum for consumers to represent and advise on the interests of service users. </w:t>
      </w:r>
      <w:r>
        <w:rPr>
          <w:rFonts w:ascii="Arial" w:hAnsi="Arial" w:cs="Arial"/>
          <w:sz w:val="24"/>
          <w:szCs w:val="24"/>
          <w:lang w:val="en-NZ"/>
        </w:rPr>
        <w:t xml:space="preserve"> </w:t>
      </w:r>
      <w:r w:rsidRPr="009518CE">
        <w:rPr>
          <w:rFonts w:ascii="Arial" w:hAnsi="Arial" w:cs="Arial"/>
          <w:sz w:val="24"/>
          <w:szCs w:val="24"/>
          <w:lang w:val="en-NZ"/>
        </w:rPr>
        <w:t>The rules show that communicating and consulting widely with stakeholders is mandatory.</w:t>
      </w:r>
    </w:p>
    <w:p w:rsidR="00A90055" w:rsidRDefault="00894EC9" w:rsidP="00C93AC2">
      <w:pPr>
        <w:pStyle w:val="Heading3"/>
        <w:tabs>
          <w:tab w:val="left" w:pos="567"/>
        </w:tabs>
      </w:pPr>
      <w:r>
        <w:t>8.</w:t>
      </w:r>
      <w:r>
        <w:tab/>
      </w:r>
      <w:r w:rsidR="00A90055">
        <w:t>Objects</w:t>
      </w:r>
      <w:r w:rsidR="003D01FA">
        <w:t xml:space="preserve"> (Section 3)</w:t>
      </w:r>
    </w:p>
    <w:p w:rsidR="005011B4" w:rsidRDefault="005011B4" w:rsidP="00FA1B64">
      <w:pPr>
        <w:spacing w:after="240"/>
        <w:rPr>
          <w:rFonts w:cs="Arial"/>
          <w:szCs w:val="24"/>
        </w:rPr>
      </w:pPr>
      <w:r>
        <w:rPr>
          <w:rFonts w:cs="Arial"/>
          <w:szCs w:val="24"/>
        </w:rPr>
        <w:t xml:space="preserve">The CRC circulated a discussion </w:t>
      </w:r>
      <w:r w:rsidR="00B3399C">
        <w:rPr>
          <w:rFonts w:cs="Arial"/>
          <w:szCs w:val="24"/>
        </w:rPr>
        <w:t xml:space="preserve">paper </w:t>
      </w:r>
      <w:r>
        <w:rPr>
          <w:rFonts w:cs="Arial"/>
          <w:szCs w:val="24"/>
        </w:rPr>
        <w:t xml:space="preserve">which proposed a simplified set of </w:t>
      </w:r>
      <w:r w:rsidR="00B3399C">
        <w:rPr>
          <w:rFonts w:cs="Arial"/>
          <w:szCs w:val="24"/>
        </w:rPr>
        <w:t>objects</w:t>
      </w:r>
      <w:r>
        <w:rPr>
          <w:rFonts w:cs="Arial"/>
          <w:szCs w:val="24"/>
        </w:rPr>
        <w:t>.  Feedback received</w:t>
      </w:r>
      <w:r w:rsidR="00B3399C">
        <w:rPr>
          <w:rFonts w:cs="Arial"/>
          <w:szCs w:val="24"/>
        </w:rPr>
        <w:t xml:space="preserve"> </w:t>
      </w:r>
      <w:r w:rsidR="00531A67">
        <w:rPr>
          <w:rFonts w:cs="Arial"/>
          <w:szCs w:val="24"/>
        </w:rPr>
        <w:t xml:space="preserve">ranged from a request to greatly simplify the objects, through to keeping them as they are.  The feedback </w:t>
      </w:r>
      <w:r w:rsidR="00B3399C">
        <w:rPr>
          <w:rFonts w:cs="Arial"/>
          <w:szCs w:val="24"/>
        </w:rPr>
        <w:t xml:space="preserve">acknowledged the repetition contained in the current Constitution. </w:t>
      </w:r>
      <w:r>
        <w:rPr>
          <w:rFonts w:cs="Arial"/>
          <w:szCs w:val="24"/>
        </w:rPr>
        <w:t xml:space="preserve"> </w:t>
      </w:r>
      <w:r w:rsidR="00B3399C">
        <w:rPr>
          <w:rFonts w:cs="Arial"/>
          <w:szCs w:val="24"/>
        </w:rPr>
        <w:t>However, some persuasive submissions</w:t>
      </w:r>
      <w:r>
        <w:rPr>
          <w:rFonts w:cs="Arial"/>
          <w:szCs w:val="24"/>
        </w:rPr>
        <w:t xml:space="preserve"> were received, </w:t>
      </w:r>
      <w:r w:rsidR="00B3399C">
        <w:rPr>
          <w:rFonts w:cs="Arial"/>
          <w:szCs w:val="24"/>
        </w:rPr>
        <w:t>suggesting that some essential elements of the objects had been los</w:t>
      </w:r>
      <w:r>
        <w:rPr>
          <w:rFonts w:cs="Arial"/>
          <w:szCs w:val="24"/>
        </w:rPr>
        <w:t xml:space="preserve">t in the proposed revisions.  </w:t>
      </w:r>
    </w:p>
    <w:p w:rsidR="00500A1C" w:rsidRDefault="005011B4" w:rsidP="008F6764">
      <w:pPr>
        <w:pStyle w:val="PlainText"/>
        <w:rPr>
          <w:rFonts w:cs="Arial"/>
          <w:szCs w:val="24"/>
        </w:rPr>
      </w:pPr>
      <w:r w:rsidRPr="005011B4">
        <w:rPr>
          <w:rFonts w:ascii="Arial" w:hAnsi="Arial" w:cs="Arial"/>
          <w:sz w:val="24"/>
          <w:szCs w:val="24"/>
          <w:lang w:val="en-NZ"/>
        </w:rPr>
        <w:t xml:space="preserve">The CRC </w:t>
      </w:r>
      <w:r w:rsidR="00B3399C" w:rsidRPr="005011B4">
        <w:rPr>
          <w:rFonts w:ascii="Arial" w:hAnsi="Arial" w:cs="Arial"/>
          <w:sz w:val="24"/>
          <w:szCs w:val="24"/>
          <w:lang w:val="en-NZ"/>
        </w:rPr>
        <w:t>revisit</w:t>
      </w:r>
      <w:r w:rsidRPr="005011B4">
        <w:rPr>
          <w:rFonts w:ascii="Arial" w:hAnsi="Arial" w:cs="Arial"/>
          <w:sz w:val="24"/>
          <w:szCs w:val="24"/>
          <w:lang w:val="en-NZ"/>
        </w:rPr>
        <w:t>ed</w:t>
      </w:r>
      <w:r w:rsidR="00B3399C" w:rsidRPr="005011B4">
        <w:rPr>
          <w:rFonts w:ascii="Arial" w:hAnsi="Arial" w:cs="Arial"/>
          <w:sz w:val="24"/>
          <w:szCs w:val="24"/>
          <w:lang w:val="en-NZ"/>
        </w:rPr>
        <w:t xml:space="preserve"> the</w:t>
      </w:r>
      <w:r w:rsidRPr="005011B4">
        <w:rPr>
          <w:rFonts w:ascii="Arial" w:hAnsi="Arial" w:cs="Arial"/>
          <w:sz w:val="24"/>
          <w:szCs w:val="24"/>
          <w:lang w:val="en-NZ"/>
        </w:rPr>
        <w:t xml:space="preserve"> objects based on this feedback, </w:t>
      </w:r>
      <w:r w:rsidR="000B2120">
        <w:rPr>
          <w:rFonts w:ascii="Arial" w:hAnsi="Arial" w:cs="Arial"/>
          <w:sz w:val="24"/>
          <w:szCs w:val="24"/>
          <w:lang w:val="en-NZ"/>
        </w:rPr>
        <w:t>with a</w:t>
      </w:r>
      <w:r w:rsidR="008A7BA7" w:rsidRPr="005011B4">
        <w:rPr>
          <w:rFonts w:ascii="Arial" w:hAnsi="Arial" w:cs="Arial"/>
          <w:sz w:val="24"/>
          <w:szCs w:val="24"/>
          <w:lang w:val="en-NZ"/>
        </w:rPr>
        <w:t xml:space="preserve"> further draft of the proposed Objects section </w:t>
      </w:r>
      <w:r w:rsidR="008A7BA7">
        <w:rPr>
          <w:rFonts w:ascii="Arial" w:hAnsi="Arial" w:cs="Arial"/>
          <w:sz w:val="24"/>
          <w:szCs w:val="24"/>
          <w:lang w:val="en-NZ"/>
        </w:rPr>
        <w:t xml:space="preserve">prepared, </w:t>
      </w:r>
      <w:r w:rsidR="008A7BA7" w:rsidRPr="005011B4">
        <w:rPr>
          <w:rFonts w:ascii="Arial" w:hAnsi="Arial" w:cs="Arial"/>
          <w:sz w:val="24"/>
          <w:szCs w:val="24"/>
          <w:lang w:val="en-NZ"/>
        </w:rPr>
        <w:t>eliminating repetition whil</w:t>
      </w:r>
      <w:r w:rsidR="008A7BA7">
        <w:rPr>
          <w:rFonts w:ascii="Arial" w:hAnsi="Arial" w:cs="Arial"/>
          <w:sz w:val="24"/>
          <w:szCs w:val="24"/>
          <w:lang w:val="en-NZ"/>
        </w:rPr>
        <w:t>e not losing key principles and re-</w:t>
      </w:r>
      <w:r w:rsidR="008A7BA7" w:rsidRPr="005011B4">
        <w:rPr>
          <w:rFonts w:ascii="Arial" w:hAnsi="Arial" w:cs="Arial"/>
          <w:sz w:val="24"/>
          <w:szCs w:val="24"/>
          <w:lang w:val="en-NZ"/>
        </w:rPr>
        <w:t xml:space="preserve">circulated in </w:t>
      </w:r>
      <w:r w:rsidR="008A7BA7">
        <w:rPr>
          <w:rFonts w:ascii="Arial" w:hAnsi="Arial" w:cs="Arial"/>
          <w:sz w:val="24"/>
          <w:szCs w:val="24"/>
          <w:lang w:val="en-NZ"/>
        </w:rPr>
        <w:t>July</w:t>
      </w:r>
      <w:r w:rsidR="008A7BA7" w:rsidRPr="005011B4">
        <w:rPr>
          <w:rFonts w:ascii="Arial" w:hAnsi="Arial" w:cs="Arial"/>
          <w:sz w:val="24"/>
          <w:szCs w:val="24"/>
          <w:lang w:val="en-NZ"/>
        </w:rPr>
        <w:t xml:space="preserve"> 2016.</w:t>
      </w:r>
      <w:r w:rsidR="008A7BA7">
        <w:rPr>
          <w:rFonts w:ascii="Arial" w:hAnsi="Arial" w:cs="Arial"/>
          <w:sz w:val="24"/>
          <w:szCs w:val="24"/>
          <w:lang w:val="en-NZ"/>
        </w:rPr>
        <w:t xml:space="preserve"> </w:t>
      </w:r>
      <w:r w:rsidRPr="005011B4">
        <w:rPr>
          <w:rFonts w:ascii="Arial" w:hAnsi="Arial" w:cs="Arial"/>
          <w:sz w:val="24"/>
          <w:szCs w:val="24"/>
          <w:lang w:val="en-NZ"/>
        </w:rPr>
        <w:t xml:space="preserve"> The CRC</w:t>
      </w:r>
      <w:r w:rsidR="00C93AC2">
        <w:rPr>
          <w:rFonts w:ascii="Arial" w:hAnsi="Arial" w:cs="Arial"/>
          <w:sz w:val="24"/>
          <w:szCs w:val="24"/>
          <w:lang w:val="en-NZ"/>
        </w:rPr>
        <w:t>’</w:t>
      </w:r>
      <w:r w:rsidRPr="005011B4">
        <w:rPr>
          <w:rFonts w:ascii="Arial" w:hAnsi="Arial" w:cs="Arial"/>
          <w:sz w:val="24"/>
          <w:szCs w:val="24"/>
          <w:lang w:val="en-NZ"/>
        </w:rPr>
        <w:t>s</w:t>
      </w:r>
      <w:r w:rsidR="00D80B8A" w:rsidRPr="005011B4">
        <w:rPr>
          <w:rFonts w:ascii="Arial" w:hAnsi="Arial" w:cs="Arial"/>
          <w:sz w:val="24"/>
          <w:szCs w:val="24"/>
          <w:lang w:val="en-NZ"/>
        </w:rPr>
        <w:t xml:space="preserve"> aim is to ensure that </w:t>
      </w:r>
      <w:r w:rsidR="0083413E">
        <w:rPr>
          <w:rFonts w:ascii="Arial" w:hAnsi="Arial" w:cs="Arial"/>
          <w:sz w:val="24"/>
          <w:szCs w:val="24"/>
          <w:lang w:val="en-NZ"/>
        </w:rPr>
        <w:t xml:space="preserve">the revisions, while more streamlined, have not lost any of the original intent and </w:t>
      </w:r>
      <w:r w:rsidR="00D80B8A" w:rsidRPr="005011B4">
        <w:rPr>
          <w:rFonts w:ascii="Arial" w:hAnsi="Arial" w:cs="Arial"/>
          <w:sz w:val="24"/>
          <w:szCs w:val="24"/>
          <w:lang w:val="en-NZ"/>
        </w:rPr>
        <w:t>nothing of significance is lost, while making the objects clear</w:t>
      </w:r>
      <w:r w:rsidR="00E23F8C">
        <w:rPr>
          <w:rFonts w:ascii="Arial" w:hAnsi="Arial" w:cs="Arial"/>
          <w:sz w:val="24"/>
          <w:szCs w:val="24"/>
          <w:lang w:val="en-NZ"/>
        </w:rPr>
        <w:t>, readable and unambiguous</w:t>
      </w:r>
      <w:r w:rsidR="00D80B8A" w:rsidRPr="005011B4">
        <w:rPr>
          <w:rFonts w:ascii="Arial" w:hAnsi="Arial" w:cs="Arial"/>
          <w:sz w:val="24"/>
          <w:szCs w:val="24"/>
          <w:lang w:val="en-NZ"/>
        </w:rPr>
        <w:t>.</w:t>
      </w:r>
      <w:r w:rsidRPr="005011B4">
        <w:rPr>
          <w:rFonts w:ascii="Arial" w:hAnsi="Arial" w:cs="Arial"/>
          <w:sz w:val="24"/>
          <w:szCs w:val="24"/>
          <w:lang w:val="en-NZ"/>
        </w:rPr>
        <w:t xml:space="preserve">  </w:t>
      </w:r>
      <w:r w:rsidR="00736849">
        <w:rPr>
          <w:rFonts w:ascii="Arial" w:hAnsi="Arial" w:cs="Arial"/>
          <w:sz w:val="24"/>
          <w:szCs w:val="24"/>
          <w:lang w:val="en-NZ"/>
        </w:rPr>
        <w:lastRenderedPageBreak/>
        <w:t>Further feedback queried whether some of the original objects have been lost as a result of the stream</w:t>
      </w:r>
      <w:r w:rsidR="00F74A3D">
        <w:rPr>
          <w:rFonts w:ascii="Arial" w:hAnsi="Arial" w:cs="Arial"/>
          <w:sz w:val="24"/>
          <w:szCs w:val="24"/>
          <w:lang w:val="en-NZ"/>
        </w:rPr>
        <w:t>lining.  The CRC has again reviewed the changes and believes that</w:t>
      </w:r>
      <w:r w:rsidR="00B709C0">
        <w:rPr>
          <w:rFonts w:ascii="Arial" w:hAnsi="Arial" w:cs="Arial"/>
          <w:sz w:val="24"/>
          <w:szCs w:val="24"/>
          <w:lang w:val="en-NZ"/>
        </w:rPr>
        <w:t xml:space="preserve"> the more general, simplified wording continues to capture the intent of the </w:t>
      </w:r>
      <w:r w:rsidR="00CF1C45">
        <w:rPr>
          <w:rFonts w:ascii="Arial" w:hAnsi="Arial" w:cs="Arial"/>
          <w:sz w:val="24"/>
          <w:szCs w:val="24"/>
          <w:lang w:val="en-NZ"/>
        </w:rPr>
        <w:t>very specific objects contained in the current constitution.</w:t>
      </w:r>
      <w:r w:rsidR="005652B8">
        <w:rPr>
          <w:rFonts w:ascii="Arial" w:hAnsi="Arial" w:cs="Arial"/>
          <w:sz w:val="24"/>
          <w:szCs w:val="24"/>
          <w:lang w:val="en-NZ"/>
        </w:rPr>
        <w:t xml:space="preserve">  In particular, feedback was received as to whether </w:t>
      </w:r>
      <w:r w:rsidR="00500A1C">
        <w:rPr>
          <w:rFonts w:ascii="Arial" w:hAnsi="Arial" w:cs="Arial"/>
          <w:sz w:val="24"/>
          <w:szCs w:val="24"/>
          <w:lang w:val="en-NZ"/>
        </w:rPr>
        <w:t xml:space="preserve">Rules </w:t>
      </w:r>
      <w:r w:rsidR="005652B8" w:rsidRPr="009518CE">
        <w:rPr>
          <w:rFonts w:ascii="Arial" w:hAnsi="Arial" w:cs="Arial"/>
          <w:sz w:val="24"/>
          <w:szCs w:val="24"/>
          <w:lang w:val="en-NZ"/>
        </w:rPr>
        <w:t>3.9</w:t>
      </w:r>
      <w:r w:rsidR="00500A1C">
        <w:rPr>
          <w:rFonts w:ascii="Arial" w:hAnsi="Arial" w:cs="Arial"/>
          <w:sz w:val="24"/>
          <w:szCs w:val="24"/>
          <w:lang w:val="en-NZ"/>
        </w:rPr>
        <w:t>,</w:t>
      </w:r>
      <w:r w:rsidR="005652B8" w:rsidRPr="009518CE">
        <w:rPr>
          <w:rFonts w:ascii="Arial" w:hAnsi="Arial" w:cs="Arial"/>
          <w:sz w:val="24"/>
          <w:szCs w:val="24"/>
          <w:lang w:val="en-NZ"/>
        </w:rPr>
        <w:t xml:space="preserve"> 3.10 and 3.11 </w:t>
      </w:r>
      <w:r w:rsidR="00500A1C">
        <w:rPr>
          <w:rFonts w:ascii="Arial" w:hAnsi="Arial" w:cs="Arial"/>
          <w:sz w:val="24"/>
          <w:szCs w:val="24"/>
          <w:lang w:val="en-NZ"/>
        </w:rPr>
        <w:t xml:space="preserve">of the current constitution, which have been removed from the proposed constitution, have been sufficiently covered </w:t>
      </w:r>
      <w:r w:rsidR="005652B8" w:rsidRPr="009518CE">
        <w:rPr>
          <w:rFonts w:ascii="Arial" w:hAnsi="Arial" w:cs="Arial"/>
          <w:sz w:val="24"/>
          <w:szCs w:val="24"/>
          <w:lang w:val="en-NZ"/>
        </w:rPr>
        <w:t>in the revised objects.</w:t>
      </w:r>
      <w:r w:rsidR="00500A1C">
        <w:rPr>
          <w:rFonts w:ascii="Arial" w:hAnsi="Arial" w:cs="Arial"/>
          <w:sz w:val="24"/>
          <w:szCs w:val="24"/>
          <w:lang w:val="en-NZ"/>
        </w:rPr>
        <w:t xml:space="preserve">  The CRC has again reviewed these rules and believes that:</w:t>
      </w:r>
    </w:p>
    <w:p w:rsidR="00500A1C" w:rsidRDefault="00500A1C" w:rsidP="00D472B2">
      <w:pPr>
        <w:pStyle w:val="PlainText"/>
        <w:numPr>
          <w:ilvl w:val="0"/>
          <w:numId w:val="4"/>
        </w:numPr>
        <w:ind w:left="567" w:hanging="567"/>
        <w:rPr>
          <w:rFonts w:cs="Arial"/>
          <w:szCs w:val="24"/>
        </w:rPr>
      </w:pPr>
      <w:r w:rsidRPr="00500A1C">
        <w:rPr>
          <w:rFonts w:ascii="Arial" w:hAnsi="Arial" w:cs="Arial"/>
          <w:sz w:val="24"/>
          <w:szCs w:val="24"/>
          <w:lang w:val="en-NZ"/>
        </w:rPr>
        <w:t>the current Rule 3.9</w:t>
      </w:r>
      <w:bookmarkStart w:id="0" w:name="_Toc448309192"/>
      <w:bookmarkStart w:id="1" w:name="_Toc445092063"/>
      <w:bookmarkStart w:id="2" w:name="_Toc445020528"/>
      <w:bookmarkStart w:id="3" w:name="_Toc445011608"/>
      <w:bookmarkStart w:id="4" w:name="_Toc445011053"/>
      <w:bookmarkEnd w:id="0"/>
      <w:bookmarkEnd w:id="1"/>
      <w:bookmarkEnd w:id="2"/>
      <w:bookmarkEnd w:id="3"/>
      <w:r w:rsidRPr="00500A1C">
        <w:rPr>
          <w:rFonts w:ascii="Arial" w:hAnsi="Arial" w:cs="Arial"/>
          <w:sz w:val="24"/>
          <w:szCs w:val="24"/>
          <w:lang w:val="en-NZ"/>
        </w:rPr>
        <w:t xml:space="preserve"> (</w:t>
      </w:r>
      <w:r w:rsidR="005652B8" w:rsidRPr="009518CE">
        <w:rPr>
          <w:rFonts w:ascii="Arial" w:hAnsi="Arial" w:cs="Arial"/>
          <w:sz w:val="24"/>
          <w:szCs w:val="24"/>
          <w:lang w:val="en-NZ"/>
        </w:rPr>
        <w:t>To promote and encourage the elimination of barriers to the dignified participation and use by blind people and those with low vision in and of mainstream activities structures and facilities, and to social and physical environments that preserve and enable personal integrity and choice and that recognise the value and contribution of all citizens</w:t>
      </w:r>
      <w:bookmarkEnd w:id="4"/>
      <w:r w:rsidRPr="00500A1C">
        <w:rPr>
          <w:rFonts w:ascii="Arial" w:hAnsi="Arial" w:cs="Arial"/>
          <w:sz w:val="24"/>
          <w:szCs w:val="24"/>
          <w:lang w:val="en-NZ"/>
        </w:rPr>
        <w:t xml:space="preserve">) </w:t>
      </w:r>
      <w:r w:rsidR="005652B8" w:rsidRPr="00500A1C">
        <w:rPr>
          <w:rFonts w:ascii="Arial" w:hAnsi="Arial" w:cs="Arial"/>
          <w:sz w:val="24"/>
          <w:szCs w:val="24"/>
          <w:lang w:val="en-NZ"/>
        </w:rPr>
        <w:t xml:space="preserve">is covered in </w:t>
      </w:r>
      <w:r w:rsidRPr="00500A1C">
        <w:rPr>
          <w:rFonts w:ascii="Arial" w:hAnsi="Arial" w:cs="Arial"/>
          <w:sz w:val="24"/>
          <w:szCs w:val="24"/>
          <w:lang w:val="en-NZ"/>
        </w:rPr>
        <w:t xml:space="preserve">Rules </w:t>
      </w:r>
      <w:r w:rsidR="005652B8" w:rsidRPr="00500A1C">
        <w:rPr>
          <w:rFonts w:ascii="Arial" w:hAnsi="Arial" w:cs="Arial"/>
          <w:sz w:val="24"/>
          <w:szCs w:val="24"/>
          <w:lang w:val="en-NZ"/>
        </w:rPr>
        <w:t>3.1</w:t>
      </w:r>
      <w:r w:rsidRPr="00500A1C">
        <w:rPr>
          <w:rFonts w:ascii="Arial" w:hAnsi="Arial" w:cs="Arial"/>
          <w:sz w:val="24"/>
          <w:szCs w:val="24"/>
          <w:lang w:val="en-NZ"/>
        </w:rPr>
        <w:t>,</w:t>
      </w:r>
      <w:r w:rsidR="005652B8" w:rsidRPr="00500A1C">
        <w:rPr>
          <w:rFonts w:ascii="Arial" w:hAnsi="Arial" w:cs="Arial"/>
          <w:sz w:val="24"/>
          <w:szCs w:val="24"/>
          <w:lang w:val="en-NZ"/>
        </w:rPr>
        <w:t xml:space="preserve"> 3</w:t>
      </w:r>
      <w:r w:rsidRPr="00500A1C">
        <w:rPr>
          <w:rFonts w:ascii="Arial" w:hAnsi="Arial" w:cs="Arial"/>
          <w:sz w:val="24"/>
          <w:szCs w:val="24"/>
          <w:lang w:val="en-NZ"/>
        </w:rPr>
        <w:t>.3.2</w:t>
      </w:r>
      <w:r>
        <w:rPr>
          <w:rFonts w:ascii="Arial" w:hAnsi="Arial" w:cs="Arial"/>
          <w:sz w:val="24"/>
          <w:szCs w:val="24"/>
          <w:lang w:val="en-NZ"/>
        </w:rPr>
        <w:t>,</w:t>
      </w:r>
      <w:r w:rsidRPr="00500A1C">
        <w:rPr>
          <w:rFonts w:ascii="Arial" w:hAnsi="Arial" w:cs="Arial"/>
          <w:sz w:val="24"/>
          <w:szCs w:val="24"/>
          <w:lang w:val="en-NZ"/>
        </w:rPr>
        <w:t xml:space="preserve"> 3.3.3</w:t>
      </w:r>
      <w:r>
        <w:rPr>
          <w:rFonts w:ascii="Arial" w:hAnsi="Arial" w:cs="Arial"/>
          <w:sz w:val="24"/>
          <w:szCs w:val="24"/>
          <w:lang w:val="en-NZ"/>
        </w:rPr>
        <w:t>,</w:t>
      </w:r>
      <w:r w:rsidRPr="00500A1C">
        <w:rPr>
          <w:rFonts w:ascii="Arial" w:hAnsi="Arial" w:cs="Arial"/>
          <w:sz w:val="24"/>
          <w:szCs w:val="24"/>
          <w:lang w:val="en-NZ"/>
        </w:rPr>
        <w:t xml:space="preserve"> 3.4.1</w:t>
      </w:r>
      <w:r>
        <w:rPr>
          <w:rFonts w:ascii="Arial" w:hAnsi="Arial" w:cs="Arial"/>
          <w:sz w:val="24"/>
          <w:szCs w:val="24"/>
          <w:lang w:val="en-NZ"/>
        </w:rPr>
        <w:t>,</w:t>
      </w:r>
      <w:r w:rsidRPr="00500A1C">
        <w:rPr>
          <w:rFonts w:ascii="Arial" w:hAnsi="Arial" w:cs="Arial"/>
          <w:sz w:val="24"/>
          <w:szCs w:val="24"/>
          <w:lang w:val="en-NZ"/>
        </w:rPr>
        <w:t xml:space="preserve"> 3.4.2 and 3.</w:t>
      </w:r>
      <w:r>
        <w:rPr>
          <w:rFonts w:ascii="Arial" w:hAnsi="Arial" w:cs="Arial"/>
          <w:sz w:val="24"/>
          <w:szCs w:val="24"/>
          <w:lang w:val="en-NZ"/>
        </w:rPr>
        <w:t>8</w:t>
      </w:r>
      <w:r w:rsidRPr="00500A1C">
        <w:rPr>
          <w:rFonts w:ascii="Arial" w:hAnsi="Arial" w:cs="Arial"/>
          <w:sz w:val="24"/>
          <w:szCs w:val="24"/>
          <w:lang w:val="en-NZ"/>
        </w:rPr>
        <w:t>;</w:t>
      </w:r>
      <w:bookmarkStart w:id="5" w:name="_Toc448309193"/>
      <w:bookmarkStart w:id="6" w:name="_Toc445092064"/>
      <w:bookmarkStart w:id="7" w:name="_Toc445020529"/>
      <w:bookmarkStart w:id="8" w:name="_Toc445011609"/>
      <w:bookmarkStart w:id="9" w:name="_Toc445011054"/>
      <w:bookmarkEnd w:id="5"/>
      <w:bookmarkEnd w:id="6"/>
      <w:bookmarkEnd w:id="7"/>
      <w:bookmarkEnd w:id="8"/>
    </w:p>
    <w:p w:rsidR="00500A1C" w:rsidRDefault="00500A1C" w:rsidP="00D472B2">
      <w:pPr>
        <w:pStyle w:val="PlainText"/>
        <w:numPr>
          <w:ilvl w:val="0"/>
          <w:numId w:val="4"/>
        </w:numPr>
        <w:ind w:left="567" w:hanging="567"/>
        <w:rPr>
          <w:rFonts w:cs="Arial"/>
          <w:szCs w:val="24"/>
        </w:rPr>
      </w:pPr>
      <w:r w:rsidRPr="00500A1C">
        <w:rPr>
          <w:rFonts w:ascii="Arial" w:hAnsi="Arial" w:cs="Arial"/>
          <w:sz w:val="24"/>
          <w:szCs w:val="24"/>
          <w:lang w:val="en-NZ"/>
        </w:rPr>
        <w:t>the current Rule 3.10 (</w:t>
      </w:r>
      <w:r w:rsidR="005652B8" w:rsidRPr="009518CE">
        <w:rPr>
          <w:rFonts w:ascii="Arial" w:hAnsi="Arial" w:cs="Arial"/>
          <w:sz w:val="24"/>
          <w:szCs w:val="24"/>
          <w:lang w:val="en-NZ"/>
        </w:rPr>
        <w:t>To promote and encourage open and convenient access and use by blind people and those with low vision to and of all programmes, services, buildings and facilities designed or intended for public use including: transportation, information and telecommunications, education, work training opportunities and creative leisure</w:t>
      </w:r>
      <w:r w:rsidRPr="00500A1C">
        <w:rPr>
          <w:rFonts w:ascii="Arial" w:hAnsi="Arial" w:cs="Arial"/>
          <w:sz w:val="24"/>
          <w:szCs w:val="24"/>
          <w:lang w:val="en-NZ"/>
        </w:rPr>
        <w:t xml:space="preserve">) </w:t>
      </w:r>
      <w:r w:rsidRPr="009518CE">
        <w:rPr>
          <w:rFonts w:ascii="Arial" w:hAnsi="Arial" w:cs="Arial"/>
          <w:sz w:val="24"/>
          <w:szCs w:val="24"/>
          <w:lang w:val="en-NZ"/>
        </w:rPr>
        <w:t>is covered in Rules 3.1, 3.2, 3.3.1, 3.3.2, 3.3.3, 3.4.1, 3.4.2, 3.5 and 3.8</w:t>
      </w:r>
      <w:bookmarkEnd w:id="9"/>
      <w:r w:rsidRPr="00500A1C">
        <w:rPr>
          <w:rFonts w:ascii="Arial" w:hAnsi="Arial" w:cs="Arial"/>
          <w:sz w:val="24"/>
          <w:szCs w:val="24"/>
          <w:lang w:val="en-NZ"/>
        </w:rPr>
        <w:t>; and</w:t>
      </w:r>
      <w:bookmarkStart w:id="10" w:name="_Toc448309194"/>
      <w:bookmarkStart w:id="11" w:name="_Toc445092065"/>
      <w:bookmarkStart w:id="12" w:name="_Toc445020530"/>
      <w:bookmarkStart w:id="13" w:name="_Toc445011610"/>
      <w:bookmarkStart w:id="14" w:name="_Toc445011055"/>
      <w:bookmarkEnd w:id="10"/>
      <w:bookmarkEnd w:id="11"/>
      <w:bookmarkEnd w:id="12"/>
      <w:bookmarkEnd w:id="13"/>
    </w:p>
    <w:p w:rsidR="005652B8" w:rsidRPr="009518CE" w:rsidRDefault="00500A1C" w:rsidP="00D472B2">
      <w:pPr>
        <w:pStyle w:val="PlainText"/>
        <w:numPr>
          <w:ilvl w:val="0"/>
          <w:numId w:val="4"/>
        </w:numPr>
        <w:spacing w:after="240"/>
        <w:ind w:left="567" w:hanging="567"/>
        <w:rPr>
          <w:rFonts w:cs="Arial"/>
          <w:sz w:val="24"/>
          <w:szCs w:val="24"/>
        </w:rPr>
      </w:pPr>
      <w:r w:rsidRPr="00500A1C">
        <w:rPr>
          <w:rFonts w:ascii="Arial" w:hAnsi="Arial" w:cs="Arial"/>
          <w:sz w:val="24"/>
          <w:szCs w:val="24"/>
          <w:lang w:val="en-NZ"/>
        </w:rPr>
        <w:t xml:space="preserve">the current Rule </w:t>
      </w:r>
      <w:r w:rsidR="005652B8" w:rsidRPr="009518CE">
        <w:rPr>
          <w:rFonts w:ascii="Arial" w:hAnsi="Arial" w:cs="Arial"/>
          <w:sz w:val="24"/>
          <w:szCs w:val="24"/>
          <w:lang w:val="en-NZ"/>
        </w:rPr>
        <w:t>3.11</w:t>
      </w:r>
      <w:r w:rsidRPr="009518CE">
        <w:rPr>
          <w:rFonts w:ascii="Arial" w:hAnsi="Arial" w:cs="Arial"/>
          <w:sz w:val="24"/>
          <w:szCs w:val="24"/>
          <w:lang w:val="en-NZ"/>
        </w:rPr>
        <w:t xml:space="preserve"> (</w:t>
      </w:r>
      <w:r w:rsidR="005652B8" w:rsidRPr="009518CE">
        <w:rPr>
          <w:rFonts w:ascii="Arial" w:hAnsi="Arial" w:cs="Arial"/>
          <w:sz w:val="24"/>
          <w:szCs w:val="24"/>
          <w:lang w:val="en-NZ"/>
        </w:rPr>
        <w:t>To promote and encourage the creation of opportunities for blind people and those with low vision to contribute to the economic, social, political and cultural life of the community</w:t>
      </w:r>
      <w:r w:rsidRPr="009518CE">
        <w:rPr>
          <w:rFonts w:ascii="Arial" w:hAnsi="Arial" w:cs="Arial"/>
          <w:sz w:val="24"/>
          <w:szCs w:val="24"/>
          <w:lang w:val="en-NZ"/>
        </w:rPr>
        <w:t>)</w:t>
      </w:r>
      <w:bookmarkEnd w:id="14"/>
      <w:r w:rsidRPr="009518CE">
        <w:rPr>
          <w:rFonts w:ascii="Arial" w:hAnsi="Arial" w:cs="Arial"/>
          <w:sz w:val="24"/>
          <w:szCs w:val="24"/>
          <w:lang w:val="en-NZ"/>
        </w:rPr>
        <w:t xml:space="preserve"> </w:t>
      </w:r>
      <w:r w:rsidR="005652B8" w:rsidRPr="009518CE">
        <w:rPr>
          <w:rFonts w:ascii="Arial" w:hAnsi="Arial" w:cs="Arial"/>
          <w:sz w:val="24"/>
          <w:szCs w:val="24"/>
          <w:lang w:val="en-NZ"/>
        </w:rPr>
        <w:t>is covered in 3.1</w:t>
      </w:r>
      <w:r w:rsidRPr="009518CE">
        <w:rPr>
          <w:rFonts w:ascii="Arial" w:hAnsi="Arial" w:cs="Arial"/>
          <w:sz w:val="24"/>
          <w:szCs w:val="24"/>
          <w:lang w:val="en-NZ"/>
        </w:rPr>
        <w:t>,</w:t>
      </w:r>
      <w:r w:rsidR="005652B8" w:rsidRPr="009518CE">
        <w:rPr>
          <w:rFonts w:ascii="Arial" w:hAnsi="Arial" w:cs="Arial"/>
          <w:sz w:val="24"/>
          <w:szCs w:val="24"/>
          <w:lang w:val="en-NZ"/>
        </w:rPr>
        <w:t xml:space="preserve"> 3.3.2</w:t>
      </w:r>
      <w:r w:rsidRPr="009518CE">
        <w:rPr>
          <w:rFonts w:ascii="Arial" w:hAnsi="Arial" w:cs="Arial"/>
          <w:sz w:val="24"/>
          <w:szCs w:val="24"/>
          <w:lang w:val="en-NZ"/>
        </w:rPr>
        <w:t>,</w:t>
      </w:r>
      <w:r w:rsidR="005652B8" w:rsidRPr="009518CE">
        <w:rPr>
          <w:rFonts w:ascii="Arial" w:hAnsi="Arial" w:cs="Arial"/>
          <w:sz w:val="24"/>
          <w:szCs w:val="24"/>
          <w:lang w:val="en-NZ"/>
        </w:rPr>
        <w:t xml:space="preserve"> 3.3.3</w:t>
      </w:r>
      <w:r w:rsidRPr="009518CE">
        <w:rPr>
          <w:rFonts w:ascii="Arial" w:hAnsi="Arial" w:cs="Arial"/>
          <w:sz w:val="24"/>
          <w:szCs w:val="24"/>
          <w:lang w:val="en-NZ"/>
        </w:rPr>
        <w:t>,</w:t>
      </w:r>
      <w:r w:rsidR="005652B8" w:rsidRPr="009518CE">
        <w:rPr>
          <w:rFonts w:ascii="Arial" w:hAnsi="Arial" w:cs="Arial"/>
          <w:sz w:val="24"/>
          <w:szCs w:val="24"/>
          <w:lang w:val="en-NZ"/>
        </w:rPr>
        <w:t xml:space="preserve"> 3.4.1</w:t>
      </w:r>
      <w:r w:rsidRPr="009518CE">
        <w:rPr>
          <w:rFonts w:ascii="Arial" w:hAnsi="Arial" w:cs="Arial"/>
          <w:sz w:val="24"/>
          <w:szCs w:val="24"/>
          <w:lang w:val="en-NZ"/>
        </w:rPr>
        <w:t>,</w:t>
      </w:r>
      <w:r w:rsidR="005652B8" w:rsidRPr="009518CE">
        <w:rPr>
          <w:rFonts w:ascii="Arial" w:hAnsi="Arial" w:cs="Arial"/>
          <w:sz w:val="24"/>
          <w:szCs w:val="24"/>
          <w:lang w:val="en-NZ"/>
        </w:rPr>
        <w:t xml:space="preserve"> 3.4.2</w:t>
      </w:r>
      <w:r w:rsidRPr="009518CE">
        <w:rPr>
          <w:rFonts w:ascii="Arial" w:hAnsi="Arial" w:cs="Arial"/>
          <w:sz w:val="24"/>
          <w:szCs w:val="24"/>
          <w:lang w:val="en-NZ"/>
        </w:rPr>
        <w:t>,</w:t>
      </w:r>
      <w:r w:rsidR="005652B8" w:rsidRPr="009518CE">
        <w:rPr>
          <w:rFonts w:ascii="Arial" w:hAnsi="Arial" w:cs="Arial"/>
          <w:sz w:val="24"/>
          <w:szCs w:val="24"/>
          <w:lang w:val="en-NZ"/>
        </w:rPr>
        <w:t xml:space="preserve"> 3.5 and 3.8</w:t>
      </w:r>
      <w:r w:rsidRPr="009518CE">
        <w:rPr>
          <w:rFonts w:ascii="Arial" w:hAnsi="Arial" w:cs="Arial"/>
          <w:sz w:val="24"/>
          <w:szCs w:val="24"/>
          <w:lang w:val="en-NZ"/>
        </w:rPr>
        <w:t>.</w:t>
      </w:r>
    </w:p>
    <w:p w:rsidR="00A90055" w:rsidRDefault="002107E1" w:rsidP="00C93AC2">
      <w:pPr>
        <w:pStyle w:val="Heading3"/>
        <w:tabs>
          <w:tab w:val="left" w:pos="567"/>
        </w:tabs>
      </w:pPr>
      <w:r>
        <w:t>9</w:t>
      </w:r>
      <w:r w:rsidR="003D01FA">
        <w:t>.</w:t>
      </w:r>
      <w:r w:rsidR="003D01FA">
        <w:tab/>
      </w:r>
      <w:r w:rsidR="00A90055">
        <w:t>Powers (Section 4)</w:t>
      </w:r>
    </w:p>
    <w:p w:rsidR="00A90055" w:rsidRDefault="00531A67" w:rsidP="00161C02">
      <w:pPr>
        <w:pStyle w:val="PlainText"/>
        <w:spacing w:after="240"/>
        <w:rPr>
          <w:rFonts w:ascii="Arial" w:hAnsi="Arial" w:cs="Arial"/>
          <w:sz w:val="24"/>
          <w:szCs w:val="24"/>
        </w:rPr>
      </w:pPr>
      <w:r>
        <w:rPr>
          <w:rFonts w:ascii="Arial" w:hAnsi="Arial" w:cs="Arial"/>
          <w:sz w:val="24"/>
          <w:szCs w:val="24"/>
        </w:rPr>
        <w:t>Though feedback was requested, t</w:t>
      </w:r>
      <w:r w:rsidR="00523B61">
        <w:rPr>
          <w:rFonts w:ascii="Arial" w:hAnsi="Arial" w:cs="Arial"/>
          <w:sz w:val="24"/>
          <w:szCs w:val="24"/>
        </w:rPr>
        <w:t>here h</w:t>
      </w:r>
      <w:r w:rsidR="00C93AC2">
        <w:rPr>
          <w:rFonts w:ascii="Arial" w:hAnsi="Arial" w:cs="Arial"/>
          <w:sz w:val="24"/>
          <w:szCs w:val="24"/>
        </w:rPr>
        <w:t>as been no feedback received to-</w:t>
      </w:r>
      <w:r w:rsidR="00523B61">
        <w:rPr>
          <w:rFonts w:ascii="Arial" w:hAnsi="Arial" w:cs="Arial"/>
          <w:sz w:val="24"/>
          <w:szCs w:val="24"/>
        </w:rPr>
        <w:t xml:space="preserve">date suggesting any amendments to this section.  </w:t>
      </w:r>
      <w:r w:rsidR="00B23B68">
        <w:rPr>
          <w:rFonts w:ascii="Arial" w:hAnsi="Arial" w:cs="Arial"/>
          <w:sz w:val="24"/>
          <w:szCs w:val="24"/>
        </w:rPr>
        <w:t xml:space="preserve">The CRC </w:t>
      </w:r>
      <w:r w:rsidR="00A90055">
        <w:rPr>
          <w:rFonts w:ascii="Arial" w:hAnsi="Arial" w:cs="Arial"/>
          <w:sz w:val="24"/>
          <w:szCs w:val="24"/>
        </w:rPr>
        <w:t>agreed that the Powers section was generally comprehensive and did not require amendment.</w:t>
      </w:r>
      <w:r w:rsidR="00523B61">
        <w:rPr>
          <w:rFonts w:ascii="Arial" w:hAnsi="Arial" w:cs="Arial"/>
          <w:sz w:val="24"/>
          <w:szCs w:val="24"/>
        </w:rPr>
        <w:t xml:space="preserve">  </w:t>
      </w:r>
    </w:p>
    <w:p w:rsidR="00D80B8A" w:rsidRPr="003D01FA" w:rsidRDefault="002107E1" w:rsidP="00C93AC2">
      <w:pPr>
        <w:pStyle w:val="Heading3"/>
        <w:tabs>
          <w:tab w:val="left" w:pos="567"/>
        </w:tabs>
      </w:pPr>
      <w:r>
        <w:t>10</w:t>
      </w:r>
      <w:r w:rsidR="003D01FA" w:rsidRPr="003D01FA">
        <w:t>.</w:t>
      </w:r>
      <w:r w:rsidR="003D01FA" w:rsidRPr="003D01FA">
        <w:tab/>
      </w:r>
      <w:r w:rsidR="00A90055" w:rsidRPr="003D01FA">
        <w:t>Membership</w:t>
      </w:r>
      <w:r w:rsidR="003D01FA" w:rsidRPr="003D01FA">
        <w:t xml:space="preserve"> (Section 5)</w:t>
      </w:r>
    </w:p>
    <w:p w:rsidR="00B35876" w:rsidRDefault="00E410AF" w:rsidP="00161C02">
      <w:pPr>
        <w:spacing w:after="240"/>
        <w:rPr>
          <w:rFonts w:cs="Arial"/>
          <w:szCs w:val="24"/>
        </w:rPr>
      </w:pPr>
      <w:r w:rsidRPr="0096118C">
        <w:rPr>
          <w:rFonts w:cs="Arial"/>
          <w:szCs w:val="24"/>
        </w:rPr>
        <w:t xml:space="preserve">The Membership section has been simplified.  It is proposed that there are </w:t>
      </w:r>
      <w:r>
        <w:rPr>
          <w:rFonts w:cs="Arial"/>
          <w:szCs w:val="24"/>
        </w:rPr>
        <w:t>only two types of Members – a “Full Member” and a “Guardian Member”.</w:t>
      </w:r>
    </w:p>
    <w:p w:rsidR="00A90055" w:rsidRDefault="002107E1" w:rsidP="00C93AC2">
      <w:pPr>
        <w:pStyle w:val="Heading4"/>
        <w:tabs>
          <w:tab w:val="left" w:pos="567"/>
        </w:tabs>
        <w:rPr>
          <w:b/>
        </w:rPr>
      </w:pPr>
      <w:r>
        <w:t>10</w:t>
      </w:r>
      <w:r w:rsidR="003D01FA">
        <w:t>.1</w:t>
      </w:r>
      <w:r w:rsidR="003D01FA">
        <w:tab/>
      </w:r>
      <w:r w:rsidR="00A90055" w:rsidRPr="00CE0177">
        <w:t>Associate Membership and Associate Director</w:t>
      </w:r>
    </w:p>
    <w:p w:rsidR="00560524" w:rsidRDefault="00560524" w:rsidP="00161C02">
      <w:pPr>
        <w:spacing w:after="240"/>
        <w:rPr>
          <w:rFonts w:cs="Arial"/>
          <w:szCs w:val="24"/>
          <w:lang w:val="en-US"/>
        </w:rPr>
      </w:pPr>
      <w:r>
        <w:rPr>
          <w:rFonts w:cs="Arial"/>
          <w:szCs w:val="24"/>
          <w:lang w:val="en-US"/>
        </w:rPr>
        <w:t xml:space="preserve">The move to a model of electing the Board based on self-determination was an important shift for the RNZFB.  In recognition of the vital role that sighted supporters play in the work of our organisation and the lives of blind people, the present Constitution includes a class of membership known as “Associate Members”.  Associate Members can elect one director to the Board, who serves a three-year term.  </w:t>
      </w:r>
    </w:p>
    <w:p w:rsidR="00560524" w:rsidRDefault="00C93AC2" w:rsidP="00161C02">
      <w:pPr>
        <w:spacing w:after="240"/>
        <w:rPr>
          <w:rFonts w:cs="Arial"/>
          <w:szCs w:val="24"/>
          <w:lang w:val="en-US"/>
        </w:rPr>
      </w:pPr>
      <w:r>
        <w:rPr>
          <w:rFonts w:cs="Arial"/>
          <w:szCs w:val="24"/>
        </w:rPr>
        <w:lastRenderedPageBreak/>
        <w:t>After much discussion</w:t>
      </w:r>
      <w:r w:rsidR="00560524" w:rsidRPr="00560524">
        <w:rPr>
          <w:rFonts w:cs="Arial"/>
          <w:szCs w:val="24"/>
          <w:lang w:val="en-US"/>
        </w:rPr>
        <w:t xml:space="preserve"> </w:t>
      </w:r>
      <w:r w:rsidR="00560524">
        <w:rPr>
          <w:rFonts w:cs="Arial"/>
          <w:szCs w:val="24"/>
          <w:lang w:val="en-US"/>
        </w:rPr>
        <w:t>and consistent with a model of self-determination,</w:t>
      </w:r>
      <w:r w:rsidR="00F86514">
        <w:rPr>
          <w:rFonts w:cs="Arial"/>
          <w:szCs w:val="24"/>
        </w:rPr>
        <w:t xml:space="preserve"> the CRC </w:t>
      </w:r>
      <w:r w:rsidR="00560524">
        <w:rPr>
          <w:rFonts w:cs="Arial"/>
          <w:szCs w:val="24"/>
        </w:rPr>
        <w:t>proposes</w:t>
      </w:r>
      <w:r w:rsidR="00A90055" w:rsidRPr="0096118C">
        <w:rPr>
          <w:rFonts w:cs="Arial"/>
          <w:szCs w:val="24"/>
        </w:rPr>
        <w:t xml:space="preserve"> that the class of membership known as “Associate Membership” should be abolished</w:t>
      </w:r>
      <w:r w:rsidR="00F86514">
        <w:rPr>
          <w:rFonts w:cs="Arial"/>
          <w:szCs w:val="24"/>
        </w:rPr>
        <w:t>.</w:t>
      </w:r>
      <w:r w:rsidR="00A90055" w:rsidRPr="0096118C">
        <w:rPr>
          <w:rFonts w:cs="Arial"/>
          <w:szCs w:val="24"/>
        </w:rPr>
        <w:t xml:space="preserve"> </w:t>
      </w:r>
      <w:r w:rsidR="00F86514">
        <w:rPr>
          <w:rFonts w:cs="Arial"/>
          <w:szCs w:val="24"/>
        </w:rPr>
        <w:t>This mechanism</w:t>
      </w:r>
      <w:r w:rsidR="00A90055" w:rsidRPr="0096118C">
        <w:rPr>
          <w:rFonts w:cs="Arial"/>
          <w:szCs w:val="24"/>
        </w:rPr>
        <w:t xml:space="preserve"> had originally been retained to ensure </w:t>
      </w:r>
      <w:r w:rsidR="00F86514">
        <w:rPr>
          <w:rFonts w:cs="Arial"/>
          <w:szCs w:val="24"/>
        </w:rPr>
        <w:t>this group of people and stakeholder organisations</w:t>
      </w:r>
      <w:r w:rsidR="00A90055" w:rsidRPr="0096118C">
        <w:rPr>
          <w:rFonts w:cs="Arial"/>
          <w:szCs w:val="24"/>
        </w:rPr>
        <w:t xml:space="preserve"> would </w:t>
      </w:r>
      <w:r w:rsidR="00F86514">
        <w:rPr>
          <w:rFonts w:cs="Arial"/>
          <w:szCs w:val="24"/>
        </w:rPr>
        <w:t xml:space="preserve">feel </w:t>
      </w:r>
      <w:r w:rsidR="009145B9">
        <w:rPr>
          <w:rFonts w:cs="Arial"/>
          <w:szCs w:val="24"/>
        </w:rPr>
        <w:t>they had a mechanism to participate in Foundation governance</w:t>
      </w:r>
      <w:r w:rsidR="00F86514">
        <w:rPr>
          <w:rFonts w:cs="Arial"/>
          <w:szCs w:val="24"/>
        </w:rPr>
        <w:t>,</w:t>
      </w:r>
      <w:r w:rsidR="00A90055" w:rsidRPr="0096118C">
        <w:rPr>
          <w:rFonts w:cs="Arial"/>
          <w:szCs w:val="24"/>
        </w:rPr>
        <w:t xml:space="preserve"> but this </w:t>
      </w:r>
      <w:r w:rsidR="00F86514" w:rsidRPr="00C07819">
        <w:rPr>
          <w:rFonts w:cs="Arial"/>
          <w:szCs w:val="24"/>
        </w:rPr>
        <w:t xml:space="preserve">need </w:t>
      </w:r>
      <w:r w:rsidR="00A90055" w:rsidRPr="0096118C">
        <w:rPr>
          <w:rFonts w:cs="Arial"/>
          <w:szCs w:val="24"/>
        </w:rPr>
        <w:t>ha</w:t>
      </w:r>
      <w:r w:rsidR="00560524" w:rsidRPr="0096118C">
        <w:rPr>
          <w:rFonts w:cs="Arial"/>
          <w:szCs w:val="24"/>
        </w:rPr>
        <w:t>s</w:t>
      </w:r>
      <w:r w:rsidR="00A90055" w:rsidRPr="0096118C">
        <w:rPr>
          <w:rFonts w:cs="Arial"/>
          <w:szCs w:val="24"/>
        </w:rPr>
        <w:t xml:space="preserve"> now run its course</w:t>
      </w:r>
      <w:r w:rsidR="00560524" w:rsidRPr="0096118C">
        <w:rPr>
          <w:rFonts w:cs="Arial"/>
          <w:szCs w:val="24"/>
        </w:rPr>
        <w:t>.</w:t>
      </w:r>
      <w:r w:rsidR="00560524">
        <w:rPr>
          <w:rFonts w:cs="Arial"/>
          <w:szCs w:val="24"/>
        </w:rPr>
        <w:t xml:space="preserve"> The CRC recognises that t</w:t>
      </w:r>
      <w:r w:rsidR="00560524">
        <w:rPr>
          <w:rFonts w:cs="Arial"/>
          <w:szCs w:val="24"/>
          <w:lang w:val="en-US"/>
        </w:rPr>
        <w:t>he RNZFB would not be able to do all that it does without the support of people who are generous with their time, talent and</w:t>
      </w:r>
      <w:r>
        <w:rPr>
          <w:rFonts w:cs="Arial"/>
          <w:szCs w:val="24"/>
          <w:lang w:val="en-US"/>
        </w:rPr>
        <w:t>,</w:t>
      </w:r>
      <w:r w:rsidR="00560524">
        <w:rPr>
          <w:rFonts w:cs="Arial"/>
          <w:szCs w:val="24"/>
          <w:lang w:val="en-US"/>
        </w:rPr>
        <w:t xml:space="preserve"> of course</w:t>
      </w:r>
      <w:r>
        <w:rPr>
          <w:rFonts w:cs="Arial"/>
          <w:szCs w:val="24"/>
          <w:lang w:val="en-US"/>
        </w:rPr>
        <w:t>,</w:t>
      </w:r>
      <w:r w:rsidR="00560524">
        <w:rPr>
          <w:rFonts w:cs="Arial"/>
          <w:szCs w:val="24"/>
          <w:lang w:val="en-US"/>
        </w:rPr>
        <w:t xml:space="preserve"> financial support.  The CRC believes that gratitude can continue to be showed through a range of mechanisms such as community committees and recognition programmes for supporters of all kinds.</w:t>
      </w:r>
    </w:p>
    <w:p w:rsidR="00A90055" w:rsidRPr="0096118C" w:rsidRDefault="00A90055" w:rsidP="00FA1B64">
      <w:pPr>
        <w:pStyle w:val="PlainText"/>
        <w:spacing w:after="240"/>
        <w:ind w:left="567" w:hanging="567"/>
        <w:rPr>
          <w:rFonts w:ascii="Arial" w:hAnsi="Arial" w:cs="Arial"/>
          <w:sz w:val="24"/>
          <w:szCs w:val="24"/>
        </w:rPr>
      </w:pPr>
      <w:r w:rsidRPr="0096118C">
        <w:rPr>
          <w:rFonts w:ascii="Arial" w:hAnsi="Arial" w:cs="Arial"/>
          <w:sz w:val="24"/>
          <w:szCs w:val="24"/>
        </w:rPr>
        <w:t>The position of Associate Director would be disestablished accordingly.</w:t>
      </w:r>
    </w:p>
    <w:p w:rsidR="00A90055" w:rsidRPr="00365B18" w:rsidRDefault="002107E1" w:rsidP="00C93AC2">
      <w:pPr>
        <w:pStyle w:val="Heading4"/>
        <w:tabs>
          <w:tab w:val="left" w:pos="567"/>
        </w:tabs>
      </w:pPr>
      <w:r>
        <w:t>10</w:t>
      </w:r>
      <w:r w:rsidR="00365B18" w:rsidRPr="00365B18">
        <w:t>.2</w:t>
      </w:r>
      <w:r w:rsidR="00365B18" w:rsidRPr="00365B18">
        <w:tab/>
      </w:r>
      <w:r w:rsidR="00A90055" w:rsidRPr="00365B18">
        <w:t>Eligibility for Membership</w:t>
      </w:r>
    </w:p>
    <w:p w:rsidR="00E410AF" w:rsidRDefault="009145B9" w:rsidP="00161C02">
      <w:pPr>
        <w:pStyle w:val="PlainText"/>
        <w:spacing w:after="240"/>
        <w:rPr>
          <w:rFonts w:ascii="Arial" w:hAnsi="Arial" w:cs="Arial"/>
          <w:sz w:val="24"/>
          <w:szCs w:val="24"/>
        </w:rPr>
      </w:pPr>
      <w:r>
        <w:rPr>
          <w:rFonts w:ascii="Arial" w:hAnsi="Arial" w:cs="Arial"/>
          <w:sz w:val="24"/>
          <w:szCs w:val="24"/>
        </w:rPr>
        <w:t>The CRC considered the Guardian Membership criteria and</w:t>
      </w:r>
      <w:r w:rsidR="00007CA6">
        <w:rPr>
          <w:rFonts w:ascii="Arial" w:hAnsi="Arial" w:cs="Arial"/>
          <w:sz w:val="24"/>
          <w:szCs w:val="24"/>
        </w:rPr>
        <w:t>, in particular,</w:t>
      </w:r>
      <w:r>
        <w:rPr>
          <w:rFonts w:ascii="Arial" w:hAnsi="Arial" w:cs="Arial"/>
          <w:sz w:val="24"/>
          <w:szCs w:val="24"/>
        </w:rPr>
        <w:t xml:space="preserve"> </w:t>
      </w:r>
      <w:r w:rsidRPr="0096118C">
        <w:rPr>
          <w:rFonts w:ascii="Arial" w:hAnsi="Arial" w:cs="Arial"/>
          <w:sz w:val="24"/>
          <w:szCs w:val="24"/>
        </w:rPr>
        <w:t xml:space="preserve">the differences between guardianship and someone holding a power of attorney.  </w:t>
      </w:r>
      <w:r w:rsidR="00E410AF">
        <w:rPr>
          <w:rFonts w:ascii="Arial" w:hAnsi="Arial" w:cs="Arial"/>
          <w:sz w:val="24"/>
          <w:szCs w:val="24"/>
        </w:rPr>
        <w:t>Due to a desire for this power to be as broad as possible, an appointed attorney has also been included in the eligibility requirements of a Guardian Member.</w:t>
      </w:r>
    </w:p>
    <w:p w:rsidR="00365B18" w:rsidRPr="00B23B68" w:rsidRDefault="002107E1" w:rsidP="00C93AC2">
      <w:pPr>
        <w:pStyle w:val="Heading4"/>
        <w:tabs>
          <w:tab w:val="left" w:pos="567"/>
        </w:tabs>
      </w:pPr>
      <w:r>
        <w:t>10</w:t>
      </w:r>
      <w:r w:rsidR="00B23B68" w:rsidRPr="00B23B68">
        <w:t>.3</w:t>
      </w:r>
      <w:r w:rsidR="00B23B68" w:rsidRPr="00B23B68">
        <w:tab/>
      </w:r>
      <w:r w:rsidR="00365B18" w:rsidRPr="00B23B68">
        <w:t>Mode of Application for Membership</w:t>
      </w:r>
    </w:p>
    <w:p w:rsidR="00365B18" w:rsidRPr="0096118C" w:rsidRDefault="00AC2595" w:rsidP="00161C02">
      <w:pPr>
        <w:pStyle w:val="PlainText"/>
        <w:spacing w:after="240"/>
        <w:rPr>
          <w:rFonts w:ascii="Arial" w:hAnsi="Arial" w:cs="Arial"/>
          <w:sz w:val="24"/>
          <w:szCs w:val="24"/>
        </w:rPr>
      </w:pPr>
      <w:r w:rsidRPr="0096118C">
        <w:rPr>
          <w:rFonts w:ascii="Arial" w:hAnsi="Arial" w:cs="Arial"/>
          <w:sz w:val="24"/>
          <w:szCs w:val="24"/>
        </w:rPr>
        <w:t xml:space="preserve">A small change </w:t>
      </w:r>
      <w:r w:rsidR="006E6067" w:rsidRPr="0096118C">
        <w:rPr>
          <w:rFonts w:ascii="Arial" w:hAnsi="Arial" w:cs="Arial"/>
          <w:sz w:val="24"/>
          <w:szCs w:val="24"/>
        </w:rPr>
        <w:t xml:space="preserve">has been </w:t>
      </w:r>
      <w:r w:rsidR="00F768F4">
        <w:rPr>
          <w:rFonts w:ascii="Arial" w:hAnsi="Arial" w:cs="Arial"/>
          <w:sz w:val="24"/>
          <w:szCs w:val="24"/>
        </w:rPr>
        <w:t>made</w:t>
      </w:r>
      <w:r w:rsidR="00F768F4" w:rsidRPr="0096118C">
        <w:rPr>
          <w:rFonts w:ascii="Arial" w:hAnsi="Arial" w:cs="Arial"/>
          <w:sz w:val="24"/>
          <w:szCs w:val="24"/>
        </w:rPr>
        <w:t xml:space="preserve"> </w:t>
      </w:r>
      <w:r w:rsidR="008911D4" w:rsidRPr="0096118C">
        <w:rPr>
          <w:rFonts w:ascii="Arial" w:hAnsi="Arial" w:cs="Arial"/>
          <w:sz w:val="24"/>
          <w:szCs w:val="24"/>
        </w:rPr>
        <w:t>to allow for an application for membership to be in the “prescribed manner”, as opposed to the “prescribed form” as it currently reads.  This will allow for the way a person can apply for membership to keep up with technology</w:t>
      </w:r>
      <w:r w:rsidR="00F93F6E" w:rsidRPr="0096118C">
        <w:rPr>
          <w:rFonts w:ascii="Arial" w:hAnsi="Arial" w:cs="Arial"/>
          <w:sz w:val="24"/>
          <w:szCs w:val="24"/>
        </w:rPr>
        <w:t xml:space="preserve"> and not be limited to a paper form</w:t>
      </w:r>
      <w:r w:rsidR="008911D4" w:rsidRPr="0096118C">
        <w:rPr>
          <w:rFonts w:ascii="Arial" w:hAnsi="Arial" w:cs="Arial"/>
          <w:sz w:val="24"/>
          <w:szCs w:val="24"/>
        </w:rPr>
        <w:t>.</w:t>
      </w:r>
    </w:p>
    <w:p w:rsidR="006D7316" w:rsidRDefault="002107E1" w:rsidP="00C93AC2">
      <w:pPr>
        <w:pStyle w:val="Heading4"/>
        <w:tabs>
          <w:tab w:val="left" w:pos="567"/>
        </w:tabs>
      </w:pPr>
      <w:r>
        <w:t>10</w:t>
      </w:r>
      <w:r w:rsidR="00B23B68">
        <w:t>.4</w:t>
      </w:r>
      <w:r w:rsidR="00B23B68">
        <w:tab/>
      </w:r>
      <w:r w:rsidR="008306A4">
        <w:t>Access to the Register of Members</w:t>
      </w:r>
    </w:p>
    <w:p w:rsidR="004D458C" w:rsidRDefault="004D458C" w:rsidP="00766C1A">
      <w:pPr>
        <w:spacing w:after="240"/>
        <w:rPr>
          <w:i/>
        </w:rPr>
      </w:pPr>
      <w:r>
        <w:t>The proposed Rule 5.5.1 now allows for the Register of Member to be available for access by members.  This has been included to align with proposed changes under the Incorporated Societies Bill.  It should be noted that this requirement will not limit any legal requirements under the Privacy Act.</w:t>
      </w:r>
    </w:p>
    <w:p w:rsidR="00A67DEE" w:rsidRDefault="002107E1" w:rsidP="00C93AC2">
      <w:pPr>
        <w:pStyle w:val="Heading4"/>
        <w:tabs>
          <w:tab w:val="left" w:pos="567"/>
        </w:tabs>
      </w:pPr>
      <w:r>
        <w:t>10</w:t>
      </w:r>
      <w:r w:rsidR="006D7316">
        <w:t>.5</w:t>
      </w:r>
      <w:r w:rsidR="006D7316">
        <w:tab/>
      </w:r>
      <w:r w:rsidR="00B23B68" w:rsidRPr="00B23B68">
        <w:t>Major Proposals</w:t>
      </w:r>
    </w:p>
    <w:p w:rsidR="00F93C3A" w:rsidRDefault="00B23B68" w:rsidP="00161C02">
      <w:pPr>
        <w:spacing w:after="240"/>
        <w:rPr>
          <w:u w:val="single"/>
        </w:rPr>
      </w:pPr>
      <w:r>
        <w:rPr>
          <w:rFonts w:cs="Arial"/>
          <w:szCs w:val="24"/>
        </w:rPr>
        <w:t xml:space="preserve">Presently, certain changes trigger the major proposals provisions of the Constitution. </w:t>
      </w:r>
      <w:r w:rsidR="00F93C3A">
        <w:rPr>
          <w:rFonts w:cs="Arial"/>
          <w:szCs w:val="24"/>
        </w:rPr>
        <w:t xml:space="preserve"> </w:t>
      </w:r>
      <w:r>
        <w:rPr>
          <w:rFonts w:cs="Arial"/>
          <w:szCs w:val="24"/>
        </w:rPr>
        <w:t>Such proposals require service recipients who have not opted into membership of the society to be notified, so they can become members and vote on the proposal if they wish.</w:t>
      </w:r>
    </w:p>
    <w:p w:rsidR="00F93C3A" w:rsidRDefault="00B23B68" w:rsidP="00161C02">
      <w:pPr>
        <w:spacing w:after="240"/>
        <w:rPr>
          <w:u w:val="single"/>
        </w:rPr>
      </w:pPr>
      <w:r>
        <w:rPr>
          <w:rFonts w:cs="Arial"/>
          <w:szCs w:val="24"/>
        </w:rPr>
        <w:t xml:space="preserve">This provision exists in recognition of the fact that not all recipients of the Foundation’s services choose to become members and participate regularly in the governance of the organisation. </w:t>
      </w:r>
      <w:r w:rsidR="00F93C3A">
        <w:rPr>
          <w:rFonts w:cs="Arial"/>
          <w:szCs w:val="24"/>
        </w:rPr>
        <w:t xml:space="preserve"> </w:t>
      </w:r>
      <w:r>
        <w:rPr>
          <w:rFonts w:cs="Arial"/>
          <w:szCs w:val="24"/>
        </w:rPr>
        <w:t xml:space="preserve">However, if the Board is proposing to make a </w:t>
      </w:r>
      <w:r>
        <w:rPr>
          <w:rFonts w:cs="Arial"/>
          <w:szCs w:val="24"/>
        </w:rPr>
        <w:lastRenderedPageBreak/>
        <w:t>change of significance, then service recipients may wish to exercise their right to become a member.</w:t>
      </w:r>
    </w:p>
    <w:p w:rsidR="00F93C3A" w:rsidRDefault="00B23B68" w:rsidP="00161C02">
      <w:pPr>
        <w:spacing w:after="240"/>
        <w:rPr>
          <w:rFonts w:cs="Arial"/>
          <w:szCs w:val="24"/>
        </w:rPr>
      </w:pPr>
      <w:r>
        <w:rPr>
          <w:rFonts w:cs="Arial"/>
          <w:szCs w:val="24"/>
        </w:rPr>
        <w:t>The major proposals provision</w:t>
      </w:r>
      <w:r w:rsidR="00C93AC2">
        <w:rPr>
          <w:rFonts w:cs="Arial"/>
          <w:szCs w:val="24"/>
        </w:rPr>
        <w:t>,</w:t>
      </w:r>
      <w:r>
        <w:rPr>
          <w:rFonts w:cs="Arial"/>
          <w:szCs w:val="24"/>
        </w:rPr>
        <w:t xml:space="preserve"> therefore</w:t>
      </w:r>
      <w:r w:rsidR="00C93AC2">
        <w:rPr>
          <w:rFonts w:cs="Arial"/>
          <w:szCs w:val="24"/>
        </w:rPr>
        <w:t>,</w:t>
      </w:r>
      <w:r>
        <w:rPr>
          <w:rFonts w:cs="Arial"/>
          <w:szCs w:val="24"/>
        </w:rPr>
        <w:t xml:space="preserve"> defines what kinds of proposed changes require the Board to contact all service recipients.</w:t>
      </w:r>
    </w:p>
    <w:p w:rsidR="00D24195" w:rsidRDefault="00D24195" w:rsidP="00161C02">
      <w:pPr>
        <w:spacing w:after="240"/>
        <w:rPr>
          <w:u w:val="single"/>
        </w:rPr>
      </w:pPr>
      <w:r>
        <w:rPr>
          <w:rFonts w:cs="Arial"/>
          <w:szCs w:val="24"/>
        </w:rPr>
        <w:t>The CRC has reviewed this clause with a view to seeing if its wording can be simplified, while protecting the goal of providing for wide consultation on significant issues.  Following this review, the CRC has not proposed any significant changes to the current section.</w:t>
      </w:r>
    </w:p>
    <w:p w:rsidR="00482694" w:rsidRDefault="002107E1" w:rsidP="00C93AC2">
      <w:pPr>
        <w:pStyle w:val="Heading3"/>
        <w:tabs>
          <w:tab w:val="left" w:pos="567"/>
        </w:tabs>
      </w:pPr>
      <w:r>
        <w:t>11</w:t>
      </w:r>
      <w:r w:rsidR="003D01FA">
        <w:t>.</w:t>
      </w:r>
      <w:r w:rsidR="003D01FA">
        <w:tab/>
      </w:r>
      <w:r w:rsidR="00A90055">
        <w:t xml:space="preserve">Board </w:t>
      </w:r>
      <w:r w:rsidR="007F474E">
        <w:t>– Establishment and functions</w:t>
      </w:r>
      <w:r w:rsidR="000424F5">
        <w:t xml:space="preserve"> (Section 6)</w:t>
      </w:r>
    </w:p>
    <w:p w:rsidR="007F1BA9" w:rsidRDefault="002107E1" w:rsidP="00C93AC2">
      <w:pPr>
        <w:pStyle w:val="Heading4"/>
        <w:tabs>
          <w:tab w:val="left" w:pos="567"/>
        </w:tabs>
      </w:pPr>
      <w:r>
        <w:t>11</w:t>
      </w:r>
      <w:r w:rsidR="000424F5" w:rsidRPr="000424F5">
        <w:t>.1</w:t>
      </w:r>
      <w:r w:rsidR="000424F5" w:rsidRPr="000424F5">
        <w:tab/>
      </w:r>
      <w:r w:rsidR="00560524" w:rsidRPr="0096118C">
        <w:t>Constitution of the Board</w:t>
      </w:r>
      <w:r w:rsidR="00560524">
        <w:t xml:space="preserve"> </w:t>
      </w:r>
    </w:p>
    <w:p w:rsidR="00452716" w:rsidRPr="00452716" w:rsidRDefault="00C07819" w:rsidP="00766C1A">
      <w:pPr>
        <w:spacing w:after="240"/>
        <w:rPr>
          <w:i/>
          <w:lang w:val="en-US"/>
        </w:rPr>
      </w:pPr>
      <w:r w:rsidRPr="00452716">
        <w:rPr>
          <w:lang w:val="en-US"/>
        </w:rPr>
        <w:t xml:space="preserve">In 2017, a Board of nine elected members is on the large side. </w:t>
      </w:r>
      <w:r w:rsidR="00A7039D" w:rsidRPr="00452716">
        <w:rPr>
          <w:lang w:val="en-US"/>
        </w:rPr>
        <w:t xml:space="preserve"> With the removal of the “Associate Director” position, this would leave a Board of eight directors, plus the existing provision for the Board to co-opt under specific circumstances</w:t>
      </w:r>
      <w:r w:rsidR="00A75705" w:rsidRPr="00452716">
        <w:rPr>
          <w:lang w:val="en-US"/>
        </w:rPr>
        <w:t>.</w:t>
      </w:r>
      <w:r w:rsidR="00A7039D" w:rsidRPr="00452716">
        <w:rPr>
          <w:lang w:val="en-US"/>
        </w:rPr>
        <w:t xml:space="preserve">  </w:t>
      </w:r>
      <w:r w:rsidR="001B7E71" w:rsidRPr="00452716">
        <w:rPr>
          <w:lang w:val="en-US"/>
        </w:rPr>
        <w:t>The CRC had proposed reducing the number of directors to eight</w:t>
      </w:r>
      <w:r w:rsidR="00E967F5" w:rsidRPr="00452716">
        <w:rPr>
          <w:lang w:val="en-US"/>
        </w:rPr>
        <w:t>.  Subsequent feedback indicated that the status quo of nine directors was preferable</w:t>
      </w:r>
      <w:r w:rsidR="00532554" w:rsidRPr="00452716">
        <w:rPr>
          <w:lang w:val="en-US"/>
        </w:rPr>
        <w:t>, with three</w:t>
      </w:r>
      <w:r w:rsidR="00A7039D" w:rsidRPr="00452716">
        <w:rPr>
          <w:lang w:val="en-US"/>
        </w:rPr>
        <w:t xml:space="preserve"> directors be</w:t>
      </w:r>
      <w:r w:rsidR="00532554" w:rsidRPr="00452716">
        <w:rPr>
          <w:lang w:val="en-US"/>
        </w:rPr>
        <w:t>ing</w:t>
      </w:r>
      <w:r w:rsidR="00A7039D" w:rsidRPr="00452716">
        <w:rPr>
          <w:lang w:val="en-US"/>
        </w:rPr>
        <w:t xml:space="preserve"> elected by members each year.</w:t>
      </w:r>
    </w:p>
    <w:p w:rsidR="00E733FF" w:rsidRDefault="002107E1" w:rsidP="00C93AC2">
      <w:pPr>
        <w:pStyle w:val="Heading4"/>
        <w:tabs>
          <w:tab w:val="left" w:pos="567"/>
        </w:tabs>
      </w:pPr>
      <w:r>
        <w:t>11</w:t>
      </w:r>
      <w:r w:rsidR="00560524">
        <w:t>.2</w:t>
      </w:r>
      <w:r w:rsidR="00560524">
        <w:tab/>
      </w:r>
      <w:r w:rsidR="00E733FF" w:rsidRPr="00482694">
        <w:t>Directors to act in the interests of the society</w:t>
      </w:r>
      <w:r w:rsidR="004E4CED">
        <w:t xml:space="preserve"> and its Members</w:t>
      </w:r>
    </w:p>
    <w:p w:rsidR="004A444C" w:rsidRDefault="000424F5" w:rsidP="00C93AC2">
      <w:pPr>
        <w:spacing w:after="240"/>
        <w:rPr>
          <w:rFonts w:cs="Arial"/>
          <w:szCs w:val="24"/>
        </w:rPr>
      </w:pPr>
      <w:r>
        <w:rPr>
          <w:rFonts w:cs="Arial"/>
          <w:szCs w:val="24"/>
        </w:rPr>
        <w:t xml:space="preserve">The CRC </w:t>
      </w:r>
      <w:r w:rsidR="004E4CED">
        <w:rPr>
          <w:rFonts w:cs="Arial"/>
          <w:szCs w:val="24"/>
        </w:rPr>
        <w:t xml:space="preserve">considered whether </w:t>
      </w:r>
      <w:r>
        <w:rPr>
          <w:rFonts w:cs="Arial"/>
          <w:szCs w:val="24"/>
        </w:rPr>
        <w:t xml:space="preserve">to amend </w:t>
      </w:r>
      <w:r w:rsidR="00FD533A">
        <w:rPr>
          <w:rFonts w:cs="Arial"/>
          <w:szCs w:val="24"/>
        </w:rPr>
        <w:t>Rule</w:t>
      </w:r>
      <w:r>
        <w:rPr>
          <w:rFonts w:cs="Arial"/>
          <w:szCs w:val="24"/>
        </w:rPr>
        <w:t xml:space="preserve"> 6.2 of the Constitution</w:t>
      </w:r>
      <w:r w:rsidR="004E4CED">
        <w:rPr>
          <w:rFonts w:cs="Arial"/>
          <w:szCs w:val="24"/>
        </w:rPr>
        <w:t xml:space="preserve"> to align with</w:t>
      </w:r>
      <w:r w:rsidR="004E4CED" w:rsidRPr="004E4CED">
        <w:rPr>
          <w:rFonts w:cs="Arial"/>
          <w:szCs w:val="24"/>
        </w:rPr>
        <w:t xml:space="preserve"> </w:t>
      </w:r>
      <w:r w:rsidR="004E4CED">
        <w:rPr>
          <w:rFonts w:cs="Arial"/>
          <w:szCs w:val="24"/>
        </w:rPr>
        <w:t xml:space="preserve">the wording in the new </w:t>
      </w:r>
      <w:r w:rsidR="004E4CED" w:rsidRPr="008F2385">
        <w:rPr>
          <w:rFonts w:cs="Arial"/>
          <w:szCs w:val="24"/>
        </w:rPr>
        <w:t>Incorporated Societ</w:t>
      </w:r>
      <w:r w:rsidR="004E4CED">
        <w:rPr>
          <w:rFonts w:cs="Arial"/>
          <w:szCs w:val="24"/>
        </w:rPr>
        <w:t>ie</w:t>
      </w:r>
      <w:r w:rsidR="004E4CED" w:rsidRPr="008F2385">
        <w:rPr>
          <w:rFonts w:cs="Arial"/>
          <w:szCs w:val="24"/>
        </w:rPr>
        <w:t xml:space="preserve">s </w:t>
      </w:r>
      <w:r w:rsidR="004E4CED">
        <w:rPr>
          <w:rFonts w:cs="Arial"/>
          <w:szCs w:val="24"/>
        </w:rPr>
        <w:t>Bill</w:t>
      </w:r>
      <w:r w:rsidR="004E4CED" w:rsidRPr="008F2385">
        <w:rPr>
          <w:rFonts w:cs="Arial"/>
          <w:szCs w:val="24"/>
        </w:rPr>
        <w:t>, which</w:t>
      </w:r>
      <w:r w:rsidR="004E4CED">
        <w:rPr>
          <w:rFonts w:cs="Arial"/>
          <w:szCs w:val="24"/>
        </w:rPr>
        <w:t xml:space="preserve">, </w:t>
      </w:r>
      <w:r w:rsidR="004E4CED" w:rsidRPr="008F2385">
        <w:rPr>
          <w:rFonts w:cs="Arial"/>
          <w:szCs w:val="24"/>
        </w:rPr>
        <w:t>as currently drafted</w:t>
      </w:r>
      <w:r w:rsidR="004E4CED">
        <w:rPr>
          <w:rFonts w:cs="Arial"/>
          <w:szCs w:val="24"/>
        </w:rPr>
        <w:t>,</w:t>
      </w:r>
      <w:r w:rsidR="004E4CED" w:rsidRPr="008F2385">
        <w:rPr>
          <w:rFonts w:cs="Arial"/>
          <w:szCs w:val="24"/>
        </w:rPr>
        <w:t xml:space="preserve"> requires directors to act </w:t>
      </w:r>
      <w:r w:rsidR="004E4CED">
        <w:rPr>
          <w:rFonts w:cs="Arial"/>
          <w:szCs w:val="24"/>
        </w:rPr>
        <w:t xml:space="preserve">only </w:t>
      </w:r>
      <w:r w:rsidR="004E4CED" w:rsidRPr="008F2385">
        <w:rPr>
          <w:rFonts w:cs="Arial"/>
          <w:szCs w:val="24"/>
        </w:rPr>
        <w:t>in the best interests of the incorporated society they govern</w:t>
      </w:r>
      <w:r w:rsidR="00BB431A">
        <w:rPr>
          <w:rFonts w:cs="Arial"/>
          <w:szCs w:val="24"/>
        </w:rPr>
        <w:t>, and not its m</w:t>
      </w:r>
      <w:r w:rsidR="004E4CED">
        <w:rPr>
          <w:rFonts w:cs="Arial"/>
          <w:szCs w:val="24"/>
        </w:rPr>
        <w:t>embers.  The current Constitution</w:t>
      </w:r>
      <w:r>
        <w:rPr>
          <w:rFonts w:cs="Arial"/>
          <w:szCs w:val="24"/>
        </w:rPr>
        <w:t xml:space="preserve"> requires directors to act in the interests of </w:t>
      </w:r>
      <w:bookmarkStart w:id="15" w:name="_GoBack"/>
      <w:bookmarkEnd w:id="15"/>
      <w:r>
        <w:rPr>
          <w:rFonts w:cs="Arial"/>
          <w:szCs w:val="24"/>
        </w:rPr>
        <w:t xml:space="preserve">the society and its members. </w:t>
      </w:r>
      <w:r w:rsidR="008F2385">
        <w:rPr>
          <w:rFonts w:cs="Arial"/>
          <w:szCs w:val="24"/>
        </w:rPr>
        <w:t xml:space="preserve"> </w:t>
      </w:r>
      <w:r w:rsidR="004E4CED" w:rsidRPr="004E4CED">
        <w:rPr>
          <w:rFonts w:cs="Arial"/>
          <w:szCs w:val="24"/>
        </w:rPr>
        <w:t>After discussion</w:t>
      </w:r>
      <w:r w:rsidR="004E4CED">
        <w:rPr>
          <w:rFonts w:cs="Arial"/>
          <w:szCs w:val="24"/>
        </w:rPr>
        <w:t xml:space="preserve"> about the possible implications of both approaches</w:t>
      </w:r>
      <w:r w:rsidR="004E4CED" w:rsidRPr="004E4CED">
        <w:rPr>
          <w:rFonts w:cs="Arial"/>
          <w:szCs w:val="24"/>
        </w:rPr>
        <w:t xml:space="preserve">, </w:t>
      </w:r>
      <w:r w:rsidR="00BB431A">
        <w:rPr>
          <w:rFonts w:cs="Arial"/>
          <w:szCs w:val="24"/>
        </w:rPr>
        <w:t>the CRC</w:t>
      </w:r>
      <w:r w:rsidR="004E4CED">
        <w:rPr>
          <w:rFonts w:cs="Arial"/>
          <w:szCs w:val="24"/>
        </w:rPr>
        <w:t xml:space="preserve"> </w:t>
      </w:r>
      <w:r w:rsidR="005672E7">
        <w:rPr>
          <w:rFonts w:cs="Arial"/>
          <w:szCs w:val="24"/>
        </w:rPr>
        <w:t xml:space="preserve">has </w:t>
      </w:r>
      <w:r w:rsidR="004E4CED">
        <w:rPr>
          <w:rFonts w:cs="Arial"/>
          <w:szCs w:val="24"/>
        </w:rPr>
        <w:t>decided</w:t>
      </w:r>
      <w:r w:rsidR="00FA6071">
        <w:rPr>
          <w:rFonts w:cs="Arial"/>
          <w:szCs w:val="24"/>
        </w:rPr>
        <w:t xml:space="preserve"> to </w:t>
      </w:r>
      <w:r w:rsidR="005672E7">
        <w:rPr>
          <w:rFonts w:cs="Arial"/>
          <w:szCs w:val="24"/>
        </w:rPr>
        <w:t>alig</w:t>
      </w:r>
      <w:r w:rsidR="00F263B1">
        <w:rPr>
          <w:rFonts w:cs="Arial"/>
          <w:szCs w:val="24"/>
        </w:rPr>
        <w:t>n the wording with the Bill.</w:t>
      </w:r>
      <w:r w:rsidR="00FA6071">
        <w:rPr>
          <w:rFonts w:cs="Arial"/>
          <w:szCs w:val="24"/>
        </w:rPr>
        <w:t xml:space="preserve"> </w:t>
      </w:r>
      <w:r w:rsidR="004E4CED">
        <w:rPr>
          <w:rFonts w:cs="Arial"/>
          <w:szCs w:val="24"/>
        </w:rPr>
        <w:t xml:space="preserve"> </w:t>
      </w:r>
      <w:r w:rsidR="00F263B1">
        <w:rPr>
          <w:rFonts w:cs="Arial"/>
          <w:szCs w:val="24"/>
        </w:rPr>
        <w:t>This is on the basis that</w:t>
      </w:r>
      <w:r w:rsidR="006D0E21">
        <w:rPr>
          <w:rFonts w:cs="Arial"/>
          <w:szCs w:val="24"/>
        </w:rPr>
        <w:t xml:space="preserve"> as</w:t>
      </w:r>
      <w:r w:rsidR="00F263B1">
        <w:rPr>
          <w:rFonts w:cs="Arial"/>
          <w:szCs w:val="24"/>
        </w:rPr>
        <w:t xml:space="preserve"> an incorporated society is a body of members</w:t>
      </w:r>
      <w:r w:rsidR="006D0E21">
        <w:rPr>
          <w:rFonts w:cs="Arial"/>
          <w:szCs w:val="24"/>
        </w:rPr>
        <w:t xml:space="preserve">, the Foundation is the members, therefore </w:t>
      </w:r>
      <w:r w:rsidR="007D7FE4">
        <w:rPr>
          <w:rFonts w:cs="Arial"/>
          <w:szCs w:val="24"/>
        </w:rPr>
        <w:t>“and its members” becomes superfluous.</w:t>
      </w:r>
    </w:p>
    <w:p w:rsidR="000424F5" w:rsidRPr="004A444C" w:rsidRDefault="002107E1" w:rsidP="00C93AC2">
      <w:pPr>
        <w:pStyle w:val="Heading4"/>
        <w:tabs>
          <w:tab w:val="left" w:pos="567"/>
        </w:tabs>
      </w:pPr>
      <w:r>
        <w:t>11</w:t>
      </w:r>
      <w:r w:rsidR="000424F5" w:rsidRPr="000424F5">
        <w:t>.</w:t>
      </w:r>
      <w:r w:rsidR="000424F5">
        <w:t>3</w:t>
      </w:r>
      <w:r w:rsidR="000424F5" w:rsidRPr="000424F5">
        <w:tab/>
        <w:t>Major Transactions</w:t>
      </w:r>
    </w:p>
    <w:p w:rsidR="000424F5" w:rsidRPr="0096118C" w:rsidRDefault="00EE6B9A" w:rsidP="00C93AC2">
      <w:pPr>
        <w:pStyle w:val="PlainText"/>
        <w:spacing w:after="240"/>
        <w:rPr>
          <w:rFonts w:ascii="Arial" w:hAnsi="Arial" w:cs="Arial"/>
          <w:sz w:val="24"/>
          <w:szCs w:val="24"/>
          <w:lang w:val="en-NZ"/>
        </w:rPr>
      </w:pPr>
      <w:r>
        <w:rPr>
          <w:rFonts w:ascii="Arial" w:hAnsi="Arial" w:cs="Arial"/>
          <w:sz w:val="24"/>
          <w:szCs w:val="24"/>
        </w:rPr>
        <w:t>Current R</w:t>
      </w:r>
      <w:r w:rsidR="005621E4">
        <w:rPr>
          <w:rFonts w:ascii="Arial" w:hAnsi="Arial" w:cs="Arial"/>
          <w:sz w:val="24"/>
          <w:szCs w:val="24"/>
        </w:rPr>
        <w:t>ule</w:t>
      </w:r>
      <w:r w:rsidR="000424F5" w:rsidRPr="000424F5">
        <w:rPr>
          <w:rFonts w:ascii="Arial" w:hAnsi="Arial" w:cs="Arial"/>
          <w:sz w:val="24"/>
          <w:szCs w:val="24"/>
        </w:rPr>
        <w:t xml:space="preserve"> 6.4.1.3.4 </w:t>
      </w:r>
      <w:r w:rsidR="004C1F17">
        <w:rPr>
          <w:rFonts w:ascii="Arial" w:hAnsi="Arial" w:cs="Arial"/>
          <w:sz w:val="24"/>
          <w:szCs w:val="24"/>
        </w:rPr>
        <w:t>(</w:t>
      </w:r>
      <w:r w:rsidR="004F3C72">
        <w:rPr>
          <w:rFonts w:ascii="Arial" w:hAnsi="Arial" w:cs="Arial"/>
          <w:sz w:val="24"/>
          <w:szCs w:val="24"/>
        </w:rPr>
        <w:t xml:space="preserve">now Rule 2.1.27.4) </w:t>
      </w:r>
      <w:r w:rsidR="000424F5" w:rsidRPr="000424F5">
        <w:rPr>
          <w:rFonts w:ascii="Arial" w:hAnsi="Arial" w:cs="Arial"/>
          <w:sz w:val="24"/>
          <w:szCs w:val="24"/>
        </w:rPr>
        <w:t xml:space="preserve">limits the </w:t>
      </w:r>
      <w:r w:rsidR="005621E4">
        <w:rPr>
          <w:rFonts w:ascii="Arial" w:hAnsi="Arial" w:cs="Arial"/>
          <w:sz w:val="24"/>
          <w:szCs w:val="24"/>
        </w:rPr>
        <w:t>Foundation’s</w:t>
      </w:r>
      <w:r w:rsidR="000424F5" w:rsidRPr="000424F5">
        <w:rPr>
          <w:rFonts w:ascii="Arial" w:hAnsi="Arial" w:cs="Arial"/>
          <w:sz w:val="24"/>
          <w:szCs w:val="24"/>
        </w:rPr>
        <w:t xml:space="preserve"> ability to borrow to no more than 5% of its total net assets.  The CRC believes that this is an extremely low number </w:t>
      </w:r>
      <w:r w:rsidR="000424F5" w:rsidRPr="0096118C">
        <w:rPr>
          <w:rFonts w:ascii="Arial" w:hAnsi="Arial" w:cs="Arial"/>
          <w:sz w:val="24"/>
          <w:szCs w:val="24"/>
          <w:lang w:val="en-NZ"/>
        </w:rPr>
        <w:t>and that</w:t>
      </w:r>
      <w:r w:rsidR="00682466">
        <w:rPr>
          <w:rFonts w:ascii="Arial" w:hAnsi="Arial" w:cs="Arial"/>
          <w:sz w:val="24"/>
          <w:szCs w:val="24"/>
          <w:lang w:val="en-NZ"/>
        </w:rPr>
        <w:t xml:space="preserve">, </w:t>
      </w:r>
      <w:r w:rsidR="000424F5" w:rsidRPr="0096118C">
        <w:rPr>
          <w:rFonts w:ascii="Arial" w:hAnsi="Arial" w:cs="Arial"/>
          <w:sz w:val="24"/>
          <w:szCs w:val="24"/>
          <w:lang w:val="en-NZ"/>
        </w:rPr>
        <w:t>today</w:t>
      </w:r>
      <w:r w:rsidR="00682466">
        <w:rPr>
          <w:rFonts w:ascii="Arial" w:hAnsi="Arial" w:cs="Arial"/>
          <w:sz w:val="24"/>
          <w:szCs w:val="24"/>
          <w:lang w:val="en-NZ"/>
        </w:rPr>
        <w:t>,</w:t>
      </w:r>
      <w:r w:rsidR="000424F5" w:rsidRPr="0096118C">
        <w:rPr>
          <w:rFonts w:ascii="Arial" w:hAnsi="Arial" w:cs="Arial"/>
          <w:sz w:val="24"/>
          <w:szCs w:val="24"/>
          <w:lang w:val="en-NZ"/>
        </w:rPr>
        <w:t xml:space="preserve"> 25% is a </w:t>
      </w:r>
      <w:r w:rsidR="007021DC">
        <w:rPr>
          <w:rFonts w:ascii="Arial" w:hAnsi="Arial" w:cs="Arial"/>
          <w:sz w:val="24"/>
          <w:szCs w:val="24"/>
          <w:lang w:val="en-NZ"/>
        </w:rPr>
        <w:t xml:space="preserve">loan to equity ratio </w:t>
      </w:r>
      <w:r w:rsidR="000424F5" w:rsidRPr="0096118C">
        <w:rPr>
          <w:rFonts w:ascii="Arial" w:hAnsi="Arial" w:cs="Arial"/>
          <w:sz w:val="24"/>
          <w:szCs w:val="24"/>
          <w:lang w:val="en-NZ"/>
        </w:rPr>
        <w:t>that would be considered low risk</w:t>
      </w:r>
      <w:r w:rsidR="002E0574">
        <w:rPr>
          <w:rFonts w:ascii="Arial" w:hAnsi="Arial" w:cs="Arial"/>
          <w:sz w:val="24"/>
          <w:szCs w:val="24"/>
          <w:lang w:val="en-NZ"/>
        </w:rPr>
        <w:t xml:space="preserve"> and </w:t>
      </w:r>
      <w:r w:rsidR="007021DC">
        <w:rPr>
          <w:rFonts w:ascii="Arial" w:hAnsi="Arial" w:cs="Arial"/>
          <w:sz w:val="24"/>
          <w:szCs w:val="24"/>
          <w:lang w:val="en-NZ"/>
        </w:rPr>
        <w:t>r</w:t>
      </w:r>
      <w:r w:rsidR="002E0574" w:rsidRPr="0096118C">
        <w:rPr>
          <w:rFonts w:ascii="Arial" w:hAnsi="Arial" w:cs="Arial"/>
          <w:sz w:val="24"/>
          <w:szCs w:val="24"/>
          <w:lang w:val="en-NZ"/>
        </w:rPr>
        <w:t>easonable in today’s commercial environment</w:t>
      </w:r>
      <w:r w:rsidR="002E0574">
        <w:rPr>
          <w:rFonts w:ascii="Arial" w:hAnsi="Arial" w:cs="Arial"/>
          <w:sz w:val="24"/>
          <w:szCs w:val="24"/>
          <w:lang w:val="en-NZ"/>
        </w:rPr>
        <w:t>.</w:t>
      </w:r>
    </w:p>
    <w:p w:rsidR="000424F5" w:rsidRDefault="00531A67" w:rsidP="00C93AC2">
      <w:pPr>
        <w:spacing w:after="240"/>
        <w:rPr>
          <w:rFonts w:cs="Arial"/>
          <w:szCs w:val="24"/>
        </w:rPr>
      </w:pPr>
      <w:r>
        <w:rPr>
          <w:rFonts w:cs="Arial"/>
          <w:szCs w:val="24"/>
        </w:rPr>
        <w:t>When no substantive comment was received in regard to the proposed change to 25%, t</w:t>
      </w:r>
      <w:r w:rsidR="000424F5">
        <w:rPr>
          <w:rFonts w:cs="Arial"/>
          <w:szCs w:val="24"/>
        </w:rPr>
        <w:t xml:space="preserve">he CRC agreed that </w:t>
      </w:r>
      <w:r w:rsidR="005621E4">
        <w:rPr>
          <w:rFonts w:cs="Arial"/>
          <w:szCs w:val="24"/>
        </w:rPr>
        <w:t>Rules</w:t>
      </w:r>
      <w:r w:rsidR="000424F5">
        <w:rPr>
          <w:rFonts w:cs="Arial"/>
          <w:szCs w:val="24"/>
        </w:rPr>
        <w:t xml:space="preserve"> </w:t>
      </w:r>
      <w:r w:rsidR="004F3C72">
        <w:rPr>
          <w:rFonts w:cs="Arial"/>
          <w:szCs w:val="24"/>
        </w:rPr>
        <w:t>2.1.27.4, 2.1.27.</w:t>
      </w:r>
      <w:r w:rsidR="005B6E82">
        <w:rPr>
          <w:rFonts w:cs="Arial"/>
          <w:szCs w:val="24"/>
        </w:rPr>
        <w:t>6 and 2.1.27.7</w:t>
      </w:r>
      <w:r w:rsidR="000F36EE">
        <w:rPr>
          <w:rFonts w:cs="Arial"/>
          <w:szCs w:val="24"/>
        </w:rPr>
        <w:t xml:space="preserve"> (part of the definition of “Major Transaction”)</w:t>
      </w:r>
      <w:r w:rsidR="000424F5">
        <w:rPr>
          <w:rFonts w:cs="Arial"/>
          <w:szCs w:val="24"/>
        </w:rPr>
        <w:t xml:space="preserve"> should be increased to </w:t>
      </w:r>
      <w:r w:rsidR="007021DC">
        <w:rPr>
          <w:rFonts w:cs="Arial"/>
          <w:szCs w:val="24"/>
        </w:rPr>
        <w:t xml:space="preserve">enable borrowing up to </w:t>
      </w:r>
      <w:r w:rsidR="000424F5">
        <w:rPr>
          <w:rFonts w:cs="Arial"/>
          <w:szCs w:val="24"/>
        </w:rPr>
        <w:t xml:space="preserve">25% of the amount of total net assets </w:t>
      </w:r>
      <w:r w:rsidR="007021DC">
        <w:rPr>
          <w:rFonts w:cs="Arial"/>
          <w:szCs w:val="24"/>
        </w:rPr>
        <w:t xml:space="preserve">of the Foundation which </w:t>
      </w:r>
      <w:r w:rsidR="000424F5">
        <w:rPr>
          <w:rFonts w:cs="Arial"/>
          <w:szCs w:val="24"/>
        </w:rPr>
        <w:t xml:space="preserve">would enable the Foundation to operate more commercially.  However, the CRC agreed that </w:t>
      </w:r>
      <w:r w:rsidR="007021DC">
        <w:rPr>
          <w:rFonts w:cs="Arial"/>
          <w:szCs w:val="24"/>
        </w:rPr>
        <w:t xml:space="preserve">powers to </w:t>
      </w:r>
      <w:r w:rsidR="000424F5">
        <w:rPr>
          <w:rFonts w:cs="Arial"/>
          <w:szCs w:val="24"/>
        </w:rPr>
        <w:lastRenderedPageBreak/>
        <w:t>provid</w:t>
      </w:r>
      <w:r w:rsidR="007021DC">
        <w:rPr>
          <w:rFonts w:cs="Arial"/>
          <w:szCs w:val="24"/>
        </w:rPr>
        <w:t>e</w:t>
      </w:r>
      <w:r w:rsidR="000424F5">
        <w:rPr>
          <w:rFonts w:cs="Arial"/>
          <w:szCs w:val="24"/>
        </w:rPr>
        <w:t xml:space="preserve"> a guarantee or indemnity over 25% of the Group’s assets w</w:t>
      </w:r>
      <w:r w:rsidR="007021DC">
        <w:rPr>
          <w:rFonts w:cs="Arial"/>
          <w:szCs w:val="24"/>
        </w:rPr>
        <w:t>ere</w:t>
      </w:r>
      <w:r w:rsidR="000424F5">
        <w:rPr>
          <w:rFonts w:cs="Arial"/>
          <w:szCs w:val="24"/>
        </w:rPr>
        <w:t xml:space="preserve"> too high and there needs to be constitutional protection against the Board giving guarantees above 2%.  Therefore, </w:t>
      </w:r>
      <w:r w:rsidR="005621E4">
        <w:rPr>
          <w:rFonts w:cs="Arial"/>
          <w:szCs w:val="24"/>
        </w:rPr>
        <w:t>Rule</w:t>
      </w:r>
      <w:r w:rsidR="000424F5">
        <w:rPr>
          <w:rFonts w:cs="Arial"/>
          <w:szCs w:val="24"/>
        </w:rPr>
        <w:t xml:space="preserve"> </w:t>
      </w:r>
      <w:r w:rsidR="006A7606">
        <w:rPr>
          <w:rFonts w:cs="Arial"/>
          <w:szCs w:val="24"/>
        </w:rPr>
        <w:t>2.1.27.5</w:t>
      </w:r>
      <w:r w:rsidR="000424F5">
        <w:rPr>
          <w:rFonts w:cs="Arial"/>
          <w:szCs w:val="24"/>
        </w:rPr>
        <w:t xml:space="preserve"> would remain at 2%. </w:t>
      </w:r>
    </w:p>
    <w:p w:rsidR="004F440B" w:rsidRDefault="00B4056D" w:rsidP="007021DC">
      <w:pPr>
        <w:pStyle w:val="PlainText"/>
        <w:spacing w:after="240"/>
        <w:jc w:val="both"/>
        <w:rPr>
          <w:rFonts w:ascii="Arial" w:hAnsi="Arial" w:cs="Arial"/>
          <w:sz w:val="24"/>
          <w:szCs w:val="24"/>
        </w:rPr>
      </w:pPr>
      <w:r w:rsidRPr="00B4056D">
        <w:rPr>
          <w:rFonts w:ascii="Arial" w:hAnsi="Arial" w:cs="Arial"/>
          <w:sz w:val="24"/>
          <w:szCs w:val="24"/>
        </w:rPr>
        <w:t>The CRC</w:t>
      </w:r>
      <w:r w:rsidR="000424F5" w:rsidRPr="00B4056D">
        <w:rPr>
          <w:rFonts w:ascii="Arial" w:hAnsi="Arial" w:cs="Arial"/>
          <w:sz w:val="24"/>
          <w:szCs w:val="24"/>
        </w:rPr>
        <w:t xml:space="preserve"> agreed that </w:t>
      </w:r>
      <w:r w:rsidRPr="00B4056D">
        <w:rPr>
          <w:rFonts w:ascii="Arial" w:hAnsi="Arial" w:cs="Arial"/>
          <w:sz w:val="24"/>
          <w:szCs w:val="24"/>
        </w:rPr>
        <w:t>Rule 6.4.</w:t>
      </w:r>
      <w:r w:rsidR="006A7606">
        <w:rPr>
          <w:rFonts w:ascii="Arial" w:hAnsi="Arial" w:cs="Arial"/>
          <w:sz w:val="24"/>
          <w:szCs w:val="24"/>
        </w:rPr>
        <w:t>1</w:t>
      </w:r>
      <w:r w:rsidRPr="00B4056D">
        <w:rPr>
          <w:rFonts w:ascii="Arial" w:hAnsi="Arial" w:cs="Arial"/>
          <w:sz w:val="24"/>
          <w:szCs w:val="24"/>
        </w:rPr>
        <w:t xml:space="preserve"> be amended to require a Major Transaction to be approve</w:t>
      </w:r>
      <w:r w:rsidR="008F6B6D">
        <w:rPr>
          <w:rFonts w:ascii="Arial" w:hAnsi="Arial" w:cs="Arial"/>
          <w:sz w:val="24"/>
          <w:szCs w:val="24"/>
        </w:rPr>
        <w:t>d</w:t>
      </w:r>
      <w:r w:rsidRPr="00B4056D">
        <w:rPr>
          <w:rFonts w:ascii="Arial" w:hAnsi="Arial" w:cs="Arial"/>
          <w:sz w:val="24"/>
          <w:szCs w:val="24"/>
        </w:rPr>
        <w:t xml:space="preserve"> by </w:t>
      </w:r>
      <w:r w:rsidR="00BB431A">
        <w:rPr>
          <w:rFonts w:ascii="Arial" w:hAnsi="Arial" w:cs="Arial"/>
          <w:sz w:val="24"/>
          <w:szCs w:val="24"/>
        </w:rPr>
        <w:t xml:space="preserve">a </w:t>
      </w:r>
      <w:r w:rsidR="00BB431A" w:rsidRPr="007021DC">
        <w:rPr>
          <w:rFonts w:ascii="Arial" w:hAnsi="Arial" w:cs="Arial"/>
          <w:sz w:val="24"/>
          <w:szCs w:val="24"/>
        </w:rPr>
        <w:t>special</w:t>
      </w:r>
      <w:r w:rsidR="00BB431A" w:rsidRPr="00C93AC2">
        <w:rPr>
          <w:rFonts w:ascii="Arial" w:hAnsi="Arial" w:cs="Arial"/>
          <w:color w:val="FF0000"/>
          <w:sz w:val="24"/>
          <w:szCs w:val="24"/>
        </w:rPr>
        <w:t xml:space="preserve"> </w:t>
      </w:r>
      <w:r w:rsidR="00BB431A">
        <w:rPr>
          <w:rFonts w:ascii="Arial" w:hAnsi="Arial" w:cs="Arial"/>
          <w:sz w:val="24"/>
          <w:szCs w:val="24"/>
        </w:rPr>
        <w:t>r</w:t>
      </w:r>
      <w:r w:rsidR="008F6B6D">
        <w:rPr>
          <w:rFonts w:ascii="Arial" w:hAnsi="Arial" w:cs="Arial"/>
          <w:sz w:val="24"/>
          <w:szCs w:val="24"/>
        </w:rPr>
        <w:t>esolution, being a majority of two thirds</w:t>
      </w:r>
      <w:r w:rsidRPr="00B4056D">
        <w:rPr>
          <w:rFonts w:ascii="Arial" w:hAnsi="Arial" w:cs="Arial"/>
          <w:sz w:val="24"/>
          <w:szCs w:val="24"/>
        </w:rPr>
        <w:t xml:space="preserve"> of members voting at a meeting of members, raised from the simple majority in the current Constitution.  The reason for this change is to recognise the significance of a major transaction</w:t>
      </w:r>
      <w:r w:rsidR="00BB431A">
        <w:rPr>
          <w:rFonts w:ascii="Arial" w:hAnsi="Arial" w:cs="Arial"/>
          <w:sz w:val="24"/>
          <w:szCs w:val="24"/>
        </w:rPr>
        <w:t xml:space="preserve"> and the need to have </w:t>
      </w:r>
      <w:r w:rsidR="00007CA6">
        <w:rPr>
          <w:rFonts w:ascii="Arial" w:hAnsi="Arial" w:cs="Arial"/>
          <w:sz w:val="24"/>
          <w:szCs w:val="24"/>
        </w:rPr>
        <w:t xml:space="preserve">a greater proportion of </w:t>
      </w:r>
      <w:r w:rsidR="00BB431A">
        <w:rPr>
          <w:rFonts w:ascii="Arial" w:hAnsi="Arial" w:cs="Arial"/>
          <w:sz w:val="24"/>
          <w:szCs w:val="24"/>
        </w:rPr>
        <w:t>members agreeing to progress with such transactions</w:t>
      </w:r>
      <w:r w:rsidRPr="00B4056D">
        <w:rPr>
          <w:rFonts w:ascii="Arial" w:hAnsi="Arial" w:cs="Arial"/>
          <w:sz w:val="24"/>
          <w:szCs w:val="24"/>
        </w:rPr>
        <w:t xml:space="preserve">. </w:t>
      </w:r>
    </w:p>
    <w:p w:rsidR="006A7606" w:rsidRDefault="006A7606" w:rsidP="007021DC">
      <w:pPr>
        <w:pStyle w:val="PlainText"/>
        <w:spacing w:after="240"/>
        <w:jc w:val="both"/>
        <w:rPr>
          <w:rFonts w:ascii="Arial" w:hAnsi="Arial" w:cs="Arial"/>
          <w:sz w:val="24"/>
          <w:szCs w:val="24"/>
        </w:rPr>
      </w:pPr>
      <w:r>
        <w:rPr>
          <w:rFonts w:ascii="Arial" w:hAnsi="Arial" w:cs="Arial"/>
          <w:sz w:val="24"/>
          <w:szCs w:val="24"/>
        </w:rPr>
        <w:t>As provided in proposed Rule 6.4.3</w:t>
      </w:r>
      <w:r w:rsidR="00752541">
        <w:rPr>
          <w:rFonts w:ascii="Arial" w:hAnsi="Arial" w:cs="Arial"/>
          <w:sz w:val="24"/>
          <w:szCs w:val="24"/>
        </w:rPr>
        <w:t>, where the approval of a Major Transaction is sought, the Board is required to provide members with “such reasonable information about the proposed</w:t>
      </w:r>
      <w:r w:rsidR="00E87CE8">
        <w:rPr>
          <w:rFonts w:ascii="Arial" w:hAnsi="Arial" w:cs="Arial"/>
          <w:sz w:val="24"/>
          <w:szCs w:val="24"/>
        </w:rPr>
        <w:t xml:space="preserve"> transaction to enable an informed decision to be made”.  This expands the type and range of information the Board will need to provide to comply with the “reasonableness” test,</w:t>
      </w:r>
      <w:r w:rsidR="001F592E">
        <w:rPr>
          <w:rFonts w:ascii="Arial" w:hAnsi="Arial" w:cs="Arial"/>
          <w:sz w:val="24"/>
          <w:szCs w:val="24"/>
        </w:rPr>
        <w:t xml:space="preserve"> in</w:t>
      </w:r>
      <w:r w:rsidR="00E87CE8">
        <w:rPr>
          <w:rFonts w:ascii="Arial" w:hAnsi="Arial" w:cs="Arial"/>
          <w:sz w:val="24"/>
          <w:szCs w:val="24"/>
        </w:rPr>
        <w:t>stead of the narrow and prescriptive wording contained in the current constitution.</w:t>
      </w:r>
    </w:p>
    <w:p w:rsidR="004F440B" w:rsidRDefault="002107E1" w:rsidP="00C93AC2">
      <w:pPr>
        <w:pStyle w:val="Heading4"/>
        <w:tabs>
          <w:tab w:val="left" w:pos="567"/>
        </w:tabs>
      </w:pPr>
      <w:r>
        <w:t>11</w:t>
      </w:r>
      <w:r w:rsidR="004F440B">
        <w:t>.4</w:t>
      </w:r>
      <w:r w:rsidR="004F440B">
        <w:tab/>
      </w:r>
      <w:r w:rsidR="004F440B" w:rsidRPr="004F440B">
        <w:t>Board policies</w:t>
      </w:r>
    </w:p>
    <w:p w:rsidR="000424F5" w:rsidRDefault="000424F5" w:rsidP="00C93AC2">
      <w:pPr>
        <w:spacing w:after="240"/>
        <w:rPr>
          <w:rFonts w:cs="Arial"/>
          <w:szCs w:val="24"/>
        </w:rPr>
      </w:pPr>
      <w:r>
        <w:rPr>
          <w:rFonts w:cs="Arial"/>
          <w:szCs w:val="24"/>
        </w:rPr>
        <w:t xml:space="preserve">The CRC </w:t>
      </w:r>
      <w:r w:rsidR="007021DC">
        <w:rPr>
          <w:rFonts w:cs="Arial"/>
          <w:szCs w:val="24"/>
        </w:rPr>
        <w:t>considers</w:t>
      </w:r>
      <w:r>
        <w:rPr>
          <w:rFonts w:cs="Arial"/>
          <w:szCs w:val="24"/>
        </w:rPr>
        <w:t xml:space="preserve"> that </w:t>
      </w:r>
      <w:r w:rsidR="00BC5182">
        <w:rPr>
          <w:rFonts w:cs="Arial"/>
          <w:szCs w:val="24"/>
        </w:rPr>
        <w:t>Rule</w:t>
      </w:r>
      <w:r>
        <w:rPr>
          <w:rFonts w:cs="Arial"/>
          <w:szCs w:val="24"/>
        </w:rPr>
        <w:t xml:space="preserve"> 6.7 relating to operational policies is prescriptive to the point of almost writing the entire policy. </w:t>
      </w:r>
      <w:r w:rsidR="004F440B">
        <w:rPr>
          <w:rFonts w:cs="Arial"/>
          <w:szCs w:val="24"/>
        </w:rPr>
        <w:t xml:space="preserve"> </w:t>
      </w:r>
      <w:r w:rsidR="00C77FC5">
        <w:rPr>
          <w:rFonts w:cs="Arial"/>
          <w:szCs w:val="24"/>
        </w:rPr>
        <w:t>Th</w:t>
      </w:r>
      <w:r w:rsidR="00AF6302">
        <w:rPr>
          <w:rFonts w:cs="Arial"/>
          <w:szCs w:val="24"/>
        </w:rPr>
        <w:t>e</w:t>
      </w:r>
      <w:r w:rsidR="004F440B">
        <w:rPr>
          <w:rFonts w:cs="Arial"/>
          <w:szCs w:val="24"/>
        </w:rPr>
        <w:t xml:space="preserve"> CRC</w:t>
      </w:r>
      <w:r w:rsidR="00AF6302">
        <w:rPr>
          <w:rFonts w:cs="Arial"/>
          <w:szCs w:val="24"/>
        </w:rPr>
        <w:t xml:space="preserve"> </w:t>
      </w:r>
      <w:r w:rsidR="00C77FC5">
        <w:rPr>
          <w:rFonts w:cs="Arial"/>
          <w:szCs w:val="24"/>
        </w:rPr>
        <w:t>has</w:t>
      </w:r>
      <w:r>
        <w:rPr>
          <w:rFonts w:cs="Arial"/>
          <w:szCs w:val="24"/>
        </w:rPr>
        <w:t xml:space="preserve"> draft</w:t>
      </w:r>
      <w:r w:rsidR="00C77FC5">
        <w:rPr>
          <w:rFonts w:cs="Arial"/>
          <w:szCs w:val="24"/>
        </w:rPr>
        <w:t>ed</w:t>
      </w:r>
      <w:r>
        <w:rPr>
          <w:rFonts w:cs="Arial"/>
          <w:szCs w:val="24"/>
        </w:rPr>
        <w:t xml:space="preserve"> a new clause stating that there must be mandatory policies on certain issues and requiring consultation</w:t>
      </w:r>
      <w:r w:rsidR="00BB431A">
        <w:rPr>
          <w:rFonts w:cs="Arial"/>
          <w:szCs w:val="24"/>
        </w:rPr>
        <w:t xml:space="preserve"> with m</w:t>
      </w:r>
      <w:r w:rsidR="00C77FC5">
        <w:rPr>
          <w:rFonts w:cs="Arial"/>
          <w:szCs w:val="24"/>
        </w:rPr>
        <w:t>embers</w:t>
      </w:r>
      <w:r>
        <w:rPr>
          <w:rFonts w:cs="Arial"/>
          <w:szCs w:val="24"/>
        </w:rPr>
        <w:t xml:space="preserve"> if a change to any of these mandatory policies is being proposed. </w:t>
      </w:r>
      <w:r w:rsidR="004F440B">
        <w:rPr>
          <w:rFonts w:cs="Arial"/>
          <w:szCs w:val="24"/>
        </w:rPr>
        <w:t xml:space="preserve"> </w:t>
      </w:r>
      <w:r>
        <w:rPr>
          <w:rFonts w:cs="Arial"/>
          <w:szCs w:val="24"/>
        </w:rPr>
        <w:t>This allows the Board to be more responsive to change, while ensuring members must be consulted.</w:t>
      </w:r>
    </w:p>
    <w:p w:rsidR="00B10798" w:rsidRDefault="00AF6302" w:rsidP="00C93AC2">
      <w:pPr>
        <w:spacing w:after="240"/>
        <w:rPr>
          <w:rFonts w:cs="Arial"/>
          <w:szCs w:val="24"/>
        </w:rPr>
      </w:pPr>
      <w:r>
        <w:rPr>
          <w:rFonts w:cs="Arial"/>
          <w:szCs w:val="24"/>
        </w:rPr>
        <w:t xml:space="preserve">A </w:t>
      </w:r>
      <w:r w:rsidR="00DF5C3B">
        <w:rPr>
          <w:rFonts w:cs="Arial"/>
          <w:szCs w:val="24"/>
        </w:rPr>
        <w:t>Board Engagement and Communications with Stakeholders policy, a</w:t>
      </w:r>
      <w:r>
        <w:rPr>
          <w:rFonts w:cs="Arial"/>
          <w:szCs w:val="24"/>
        </w:rPr>
        <w:t xml:space="preserve"> Conflicts of Interest policy and a Complaints and Grievances policy has been added to the list of mandatory policies.</w:t>
      </w:r>
    </w:p>
    <w:p w:rsidR="00DE4A99" w:rsidRDefault="00DF5C3B" w:rsidP="00C93AC2">
      <w:pPr>
        <w:spacing w:after="240"/>
        <w:rPr>
          <w:rFonts w:cs="Arial"/>
          <w:szCs w:val="24"/>
        </w:rPr>
      </w:pPr>
      <w:r>
        <w:rPr>
          <w:rFonts w:cs="Arial"/>
          <w:szCs w:val="24"/>
        </w:rPr>
        <w:t xml:space="preserve">In response to feedback received, the CRC has added a brief description of each policy to ensure the Constitution provides </w:t>
      </w:r>
      <w:r w:rsidR="00830B6A">
        <w:rPr>
          <w:rFonts w:cs="Arial"/>
          <w:szCs w:val="24"/>
        </w:rPr>
        <w:t>a high-level indication of the expectations of what each policy needs to cover.</w:t>
      </w:r>
    </w:p>
    <w:p w:rsidR="00DD390A" w:rsidRDefault="002107E1" w:rsidP="009518CE">
      <w:pPr>
        <w:pStyle w:val="Heading4"/>
        <w:tabs>
          <w:tab w:val="left" w:pos="567"/>
          <w:tab w:val="center" w:pos="4513"/>
        </w:tabs>
      </w:pPr>
      <w:r>
        <w:t>11</w:t>
      </w:r>
      <w:r w:rsidR="00DD390A">
        <w:t>.5</w:t>
      </w:r>
      <w:r w:rsidR="00DD390A">
        <w:tab/>
      </w:r>
      <w:r w:rsidR="00500BEC">
        <w:t>Conflict of Directors’ Interests</w:t>
      </w:r>
      <w:r w:rsidR="00DE4A99">
        <w:tab/>
      </w:r>
    </w:p>
    <w:p w:rsidR="00A13BAC" w:rsidRPr="00D45CF9" w:rsidRDefault="00531A67" w:rsidP="009518CE">
      <w:pPr>
        <w:tabs>
          <w:tab w:val="left" w:pos="3360"/>
        </w:tabs>
        <w:spacing w:after="240"/>
        <w:rPr>
          <w:rFonts w:cs="Arial"/>
          <w:szCs w:val="24"/>
        </w:rPr>
      </w:pPr>
      <w:r w:rsidRPr="00D45CF9">
        <w:rPr>
          <w:rFonts w:cs="Arial"/>
          <w:szCs w:val="24"/>
        </w:rPr>
        <w:t>The section on Conflicts of Directors’ Interests is aligned with the Companies Act and the draft Incorporated Societies Bill</w:t>
      </w:r>
      <w:r w:rsidR="00070A5E" w:rsidRPr="00D45CF9">
        <w:rPr>
          <w:rFonts w:cs="Arial"/>
          <w:szCs w:val="24"/>
        </w:rPr>
        <w:t>.</w:t>
      </w:r>
    </w:p>
    <w:p w:rsidR="005D4117" w:rsidRPr="00E5693B" w:rsidRDefault="00F54709" w:rsidP="00C93AC2">
      <w:pPr>
        <w:pStyle w:val="Heading3"/>
        <w:tabs>
          <w:tab w:val="left" w:pos="567"/>
        </w:tabs>
      </w:pPr>
      <w:r>
        <w:lastRenderedPageBreak/>
        <w:t>1</w:t>
      </w:r>
      <w:r w:rsidR="002107E1">
        <w:t>2.</w:t>
      </w:r>
      <w:r w:rsidR="00E5693B">
        <w:tab/>
      </w:r>
      <w:r w:rsidR="007A0B9C" w:rsidRPr="00E5693B">
        <w:t>Eligibility, tenure and election of directors</w:t>
      </w:r>
      <w:r w:rsidR="00E5693B" w:rsidRPr="00E5693B">
        <w:t xml:space="preserve"> (Section 7)</w:t>
      </w:r>
    </w:p>
    <w:p w:rsidR="0002560F" w:rsidRDefault="00F54709" w:rsidP="00C93AC2">
      <w:pPr>
        <w:pStyle w:val="Heading4"/>
        <w:tabs>
          <w:tab w:val="left" w:pos="567"/>
        </w:tabs>
      </w:pPr>
      <w:r>
        <w:t>1</w:t>
      </w:r>
      <w:r w:rsidR="002107E1">
        <w:t>2</w:t>
      </w:r>
      <w:r w:rsidR="0002560F">
        <w:t>.1</w:t>
      </w:r>
      <w:r w:rsidR="0002560F">
        <w:tab/>
      </w:r>
      <w:r w:rsidR="0002560F" w:rsidRPr="0002560F">
        <w:t>Tenure of Board Directors</w:t>
      </w:r>
    </w:p>
    <w:p w:rsidR="00831A16" w:rsidRDefault="0002560F" w:rsidP="00C93AC2">
      <w:pPr>
        <w:spacing w:after="240"/>
        <w:rPr>
          <w:rFonts w:cs="Arial"/>
          <w:szCs w:val="24"/>
        </w:rPr>
      </w:pPr>
      <w:r>
        <w:rPr>
          <w:rFonts w:cs="Arial"/>
          <w:szCs w:val="24"/>
        </w:rPr>
        <w:t xml:space="preserve">In response to feedback received on issues surrounding participation, representation and voting, the CRC has not detected a strong groundswell for the introduction of mandatory term limits for board directors. </w:t>
      </w:r>
      <w:r w:rsidR="001B22B0">
        <w:rPr>
          <w:rFonts w:cs="Arial"/>
          <w:szCs w:val="24"/>
        </w:rPr>
        <w:t xml:space="preserve"> </w:t>
      </w:r>
    </w:p>
    <w:p w:rsidR="00A8433C" w:rsidRDefault="0002560F" w:rsidP="00C93AC2">
      <w:pPr>
        <w:spacing w:after="240"/>
      </w:pPr>
      <w:r>
        <w:rPr>
          <w:rFonts w:cs="Arial"/>
          <w:szCs w:val="24"/>
        </w:rPr>
        <w:t xml:space="preserve">Noting that it can take board directors some time to come to grips with their duties once elected, the CRC </w:t>
      </w:r>
      <w:r w:rsidR="00D77FE1">
        <w:rPr>
          <w:rFonts w:cs="Arial"/>
          <w:szCs w:val="24"/>
        </w:rPr>
        <w:t>had suggested that the terms of directors should be extended from three years to four years</w:t>
      </w:r>
      <w:r w:rsidR="00ED7459">
        <w:rPr>
          <w:rFonts w:cs="Arial"/>
          <w:szCs w:val="24"/>
        </w:rPr>
        <w:t xml:space="preserve">. </w:t>
      </w:r>
      <w:r>
        <w:rPr>
          <w:rFonts w:cs="Arial"/>
          <w:szCs w:val="24"/>
        </w:rPr>
        <w:t xml:space="preserve"> </w:t>
      </w:r>
      <w:r w:rsidR="00FA49C6">
        <w:rPr>
          <w:rFonts w:cs="Arial"/>
          <w:szCs w:val="24"/>
          <w:lang w:val="en-US"/>
        </w:rPr>
        <w:t xml:space="preserve">Further feedback </w:t>
      </w:r>
      <w:r w:rsidR="00F83EE2">
        <w:rPr>
          <w:rFonts w:cs="Arial"/>
          <w:szCs w:val="24"/>
          <w:lang w:val="en-US"/>
        </w:rPr>
        <w:t xml:space="preserve">on a proposed four-year term was </w:t>
      </w:r>
      <w:r w:rsidR="00F83EE2">
        <w:rPr>
          <w:rFonts w:cs="Arial"/>
          <w:szCs w:val="24"/>
          <w:lang w:val="en-US"/>
        </w:rPr>
        <w:t xml:space="preserve">received in submissions and the CRC undertook additional consultations with </w:t>
      </w:r>
      <w:r w:rsidR="00836AC2">
        <w:rPr>
          <w:rFonts w:cs="Arial"/>
          <w:szCs w:val="24"/>
          <w:lang w:val="en-US"/>
        </w:rPr>
        <w:t xml:space="preserve">former </w:t>
      </w:r>
      <w:r w:rsidR="00F83EE2">
        <w:rPr>
          <w:rFonts w:cs="Arial"/>
          <w:szCs w:val="24"/>
          <w:lang w:val="en-US"/>
        </w:rPr>
        <w:t xml:space="preserve">and current Board directors to ascertain if there was a preference </w:t>
      </w:r>
      <w:r w:rsidR="00536DA6">
        <w:rPr>
          <w:rFonts w:cs="Arial"/>
          <w:szCs w:val="24"/>
          <w:lang w:val="en-US"/>
        </w:rPr>
        <w:t>between a three-</w:t>
      </w:r>
      <w:r w:rsidR="00536DA6">
        <w:rPr>
          <w:rFonts w:cs="Arial"/>
          <w:szCs w:val="24"/>
          <w:lang w:val="en-US"/>
        </w:rPr>
        <w:t xml:space="preserve">year term </w:t>
      </w:r>
      <w:r w:rsidR="00836AC2">
        <w:rPr>
          <w:rFonts w:cs="Arial"/>
          <w:szCs w:val="24"/>
          <w:lang w:val="en-US"/>
        </w:rPr>
        <w:t xml:space="preserve">and </w:t>
      </w:r>
      <w:r w:rsidR="00536DA6">
        <w:rPr>
          <w:rFonts w:cs="Arial"/>
          <w:szCs w:val="24"/>
          <w:lang w:val="en-US"/>
        </w:rPr>
        <w:t xml:space="preserve">a four-year term.  Views on this topic were fairly evenly split. As </w:t>
      </w:r>
      <w:r w:rsidR="00536DA6">
        <w:rPr>
          <w:rFonts w:cs="Arial"/>
          <w:szCs w:val="24"/>
          <w:lang w:val="en-US"/>
        </w:rPr>
        <w:t>such, the CRC d</w:t>
      </w:r>
      <w:r w:rsidR="00F31156">
        <w:rPr>
          <w:rFonts w:cs="Arial"/>
          <w:szCs w:val="24"/>
          <w:lang w:val="en-US"/>
        </w:rPr>
        <w:t>ecided to withdraw the four-year term recommendation, which means</w:t>
      </w:r>
      <w:r w:rsidR="00A8433C">
        <w:rPr>
          <w:rFonts w:cs="Arial"/>
          <w:szCs w:val="24"/>
          <w:lang w:val="en-US"/>
        </w:rPr>
        <w:t xml:space="preserve"> that directors would continue to be elected for a three-year term.</w:t>
      </w:r>
      <w:r w:rsidR="005A73E7">
        <w:rPr>
          <w:rFonts w:cs="Arial"/>
          <w:szCs w:val="24"/>
          <w:lang w:val="en-US"/>
        </w:rPr>
        <w:t xml:space="preserve"> </w:t>
      </w:r>
      <w:r w:rsidR="005A73E7">
        <w:t xml:space="preserve"> </w:t>
      </w:r>
    </w:p>
    <w:p w:rsidR="005A73E7" w:rsidRDefault="005A73E7" w:rsidP="00C93AC2">
      <w:pPr>
        <w:spacing w:after="240"/>
      </w:pPr>
      <w:r>
        <w:t xml:space="preserve">As part of their discussions on this proposed change, the CRC noted that the Board has recently established a Governance Committee which will consider director performance and </w:t>
      </w:r>
      <w:r w:rsidR="00142F1C">
        <w:t>accountability, and</w:t>
      </w:r>
      <w:r w:rsidR="00C93AC2">
        <w:t>,</w:t>
      </w:r>
      <w:r>
        <w:t xml:space="preserve"> in addition, the new Complaints and Grievances process should also provide a mechanism for any concerns about a director’s under-performance to be brought to the forefront.</w:t>
      </w:r>
      <w:r w:rsidR="007F27A1">
        <w:t xml:space="preserve">  </w:t>
      </w:r>
      <w:r w:rsidR="00E15F03">
        <w:t>I</w:t>
      </w:r>
      <w:r w:rsidR="00DE4A99">
        <w:t>t</w:t>
      </w:r>
      <w:r w:rsidR="00E15F03">
        <w:t xml:space="preserve"> is understood that director performance and accountability is recognised through the ballot box, with members choosing to vote for those directors they believe are performing their duties well.  </w:t>
      </w:r>
      <w:r w:rsidR="007F27A1">
        <w:t xml:space="preserve">The CRC also noted that it is important for new directors to receive a thorough induction, to </w:t>
      </w:r>
      <w:r w:rsidR="00AD7F72">
        <w:t>get them up to speed as quickly as possible.</w:t>
      </w:r>
    </w:p>
    <w:p w:rsidR="0002560F" w:rsidRDefault="00F54709" w:rsidP="00C93AC2">
      <w:pPr>
        <w:pStyle w:val="Heading4"/>
        <w:tabs>
          <w:tab w:val="left" w:pos="567"/>
        </w:tabs>
      </w:pPr>
      <w:r>
        <w:t>1</w:t>
      </w:r>
      <w:r w:rsidR="002107E1">
        <w:t>2</w:t>
      </w:r>
      <w:r w:rsidR="0002560F">
        <w:t>.2</w:t>
      </w:r>
      <w:r w:rsidR="0002560F">
        <w:tab/>
      </w:r>
      <w:r w:rsidR="0002560F" w:rsidRPr="0002560F">
        <w:t xml:space="preserve">Filling a </w:t>
      </w:r>
      <w:r w:rsidR="00215ACF">
        <w:t>C</w:t>
      </w:r>
      <w:r w:rsidR="0002560F" w:rsidRPr="0002560F">
        <w:t xml:space="preserve">asual </w:t>
      </w:r>
      <w:r w:rsidR="00215ACF">
        <w:t>V</w:t>
      </w:r>
      <w:r w:rsidR="0002560F" w:rsidRPr="0002560F">
        <w:t>acancy</w:t>
      </w:r>
    </w:p>
    <w:p w:rsidR="0002560F" w:rsidRDefault="0002560F" w:rsidP="00C93AC2">
      <w:pPr>
        <w:spacing w:after="240"/>
        <w:rPr>
          <w:rFonts w:cs="Arial"/>
          <w:szCs w:val="24"/>
        </w:rPr>
      </w:pPr>
      <w:r>
        <w:rPr>
          <w:rFonts w:cs="Arial"/>
          <w:szCs w:val="24"/>
        </w:rPr>
        <w:t>The CRC</w:t>
      </w:r>
      <w:r w:rsidR="007A0B9C">
        <w:rPr>
          <w:rFonts w:cs="Arial"/>
          <w:szCs w:val="24"/>
        </w:rPr>
        <w:t xml:space="preserve"> gave consideration to t</w:t>
      </w:r>
      <w:r w:rsidR="00E15F03">
        <w:rPr>
          <w:rFonts w:cs="Arial"/>
          <w:szCs w:val="24"/>
        </w:rPr>
        <w:t>he</w:t>
      </w:r>
      <w:r w:rsidR="007A0B9C">
        <w:rPr>
          <w:rFonts w:cs="Arial"/>
          <w:szCs w:val="24"/>
        </w:rPr>
        <w:t xml:space="preserve"> preserv</w:t>
      </w:r>
      <w:r w:rsidR="00E15F03">
        <w:rPr>
          <w:rFonts w:cs="Arial"/>
          <w:szCs w:val="24"/>
        </w:rPr>
        <w:t>ation of</w:t>
      </w:r>
      <w:r w:rsidR="007A0B9C">
        <w:rPr>
          <w:rFonts w:cs="Arial"/>
          <w:szCs w:val="24"/>
        </w:rPr>
        <w:t xml:space="preserve"> th</w:t>
      </w:r>
      <w:r>
        <w:rPr>
          <w:rFonts w:cs="Arial"/>
          <w:szCs w:val="24"/>
        </w:rPr>
        <w:t>e</w:t>
      </w:r>
      <w:r w:rsidR="007A0B9C">
        <w:rPr>
          <w:rFonts w:cs="Arial"/>
          <w:szCs w:val="24"/>
        </w:rPr>
        <w:t xml:space="preserve"> </w:t>
      </w:r>
      <w:r>
        <w:rPr>
          <w:rFonts w:cs="Arial"/>
          <w:szCs w:val="24"/>
        </w:rPr>
        <w:t xml:space="preserve">general seats </w:t>
      </w:r>
      <w:r w:rsidR="007A0B9C">
        <w:rPr>
          <w:rFonts w:cs="Arial"/>
          <w:szCs w:val="24"/>
        </w:rPr>
        <w:t>when a casual vacancy occurs.</w:t>
      </w:r>
      <w:r>
        <w:rPr>
          <w:rFonts w:cs="Arial"/>
          <w:szCs w:val="24"/>
        </w:rPr>
        <w:t xml:space="preserve">  </w:t>
      </w:r>
    </w:p>
    <w:p w:rsidR="007A0B9C" w:rsidRDefault="0002560F" w:rsidP="00C93AC2">
      <w:pPr>
        <w:spacing w:after="240"/>
        <w:rPr>
          <w:rFonts w:cs="Arial"/>
          <w:szCs w:val="24"/>
        </w:rPr>
      </w:pPr>
      <w:r>
        <w:rPr>
          <w:rFonts w:cs="Arial"/>
          <w:szCs w:val="24"/>
        </w:rPr>
        <w:t>It</w:t>
      </w:r>
      <w:r w:rsidR="007A0B9C">
        <w:rPr>
          <w:rFonts w:cs="Arial"/>
          <w:szCs w:val="24"/>
        </w:rPr>
        <w:t xml:space="preserve"> agreed that if there is a next highest polling candidate to fill any vacancy, this candidate would hold office until the term of the director who caused the vacancy is at an end so as not to upset the balance of the director rotation.  </w:t>
      </w:r>
      <w:r w:rsidR="008502BB">
        <w:rPr>
          <w:rFonts w:cs="Arial"/>
          <w:szCs w:val="24"/>
        </w:rPr>
        <w:t xml:space="preserve">If there are two candidates with an equal number of votes, the returning officer will determine by lot which candidate to ask first.  </w:t>
      </w:r>
      <w:r w:rsidR="007A0B9C">
        <w:rPr>
          <w:rFonts w:cs="Arial"/>
          <w:szCs w:val="24"/>
        </w:rPr>
        <w:t xml:space="preserve">In the event there was no one on the candidate list, the position would remain vacant until the next election, at which time, </w:t>
      </w:r>
      <w:r w:rsidR="00E15F03">
        <w:rPr>
          <w:rFonts w:cs="Arial"/>
          <w:szCs w:val="24"/>
        </w:rPr>
        <w:t>the extra</w:t>
      </w:r>
      <w:r w:rsidR="007A0B9C">
        <w:rPr>
          <w:rFonts w:cs="Arial"/>
          <w:szCs w:val="24"/>
        </w:rPr>
        <w:t xml:space="preserve"> candidates would be elected to the Board. </w:t>
      </w:r>
      <w:r>
        <w:rPr>
          <w:rFonts w:cs="Arial"/>
          <w:szCs w:val="24"/>
        </w:rPr>
        <w:t xml:space="preserve"> </w:t>
      </w:r>
      <w:r w:rsidR="007A0B9C">
        <w:rPr>
          <w:rFonts w:cs="Arial"/>
          <w:szCs w:val="24"/>
        </w:rPr>
        <w:t>The lowest polling successful candidate would serve the balance of the term of the vacated position.  If this vacancy creates an interim skill deficit, the Board is entitled to utilise the co-option mechanism already in the Constitution and co-opt a director with suitabl</w:t>
      </w:r>
      <w:r w:rsidR="009B7E90">
        <w:rPr>
          <w:rFonts w:cs="Arial"/>
          <w:szCs w:val="24"/>
        </w:rPr>
        <w:t>e skills</w:t>
      </w:r>
      <w:r w:rsidR="007A0B9C">
        <w:rPr>
          <w:rFonts w:cs="Arial"/>
          <w:szCs w:val="24"/>
        </w:rPr>
        <w:t xml:space="preserve">. </w:t>
      </w:r>
    </w:p>
    <w:p w:rsidR="004F440B" w:rsidRDefault="00F54709" w:rsidP="00C93AC2">
      <w:pPr>
        <w:pStyle w:val="Heading4"/>
        <w:tabs>
          <w:tab w:val="left" w:pos="567"/>
        </w:tabs>
      </w:pPr>
      <w:r>
        <w:lastRenderedPageBreak/>
        <w:t>1</w:t>
      </w:r>
      <w:r w:rsidR="002107E1">
        <w:t>2</w:t>
      </w:r>
      <w:r w:rsidR="0002560F">
        <w:t>.3</w:t>
      </w:r>
      <w:r w:rsidR="0002560F">
        <w:tab/>
      </w:r>
      <w:r w:rsidR="0002560F" w:rsidRPr="0002560F">
        <w:t>Board nominations</w:t>
      </w:r>
      <w:r w:rsidR="00CE0177">
        <w:t xml:space="preserve"> and voting</w:t>
      </w:r>
    </w:p>
    <w:p w:rsidR="004F440B" w:rsidRDefault="004F440B" w:rsidP="00C93AC2">
      <w:pPr>
        <w:spacing w:after="240"/>
        <w:rPr>
          <w:rFonts w:cs="Arial"/>
          <w:szCs w:val="24"/>
        </w:rPr>
      </w:pPr>
      <w:r>
        <w:rPr>
          <w:rFonts w:cs="Arial"/>
          <w:szCs w:val="24"/>
        </w:rPr>
        <w:t xml:space="preserve">The CRC </w:t>
      </w:r>
      <w:r w:rsidR="00DB5D1A">
        <w:rPr>
          <w:rFonts w:cs="Arial"/>
          <w:szCs w:val="24"/>
        </w:rPr>
        <w:t>has considered the need to find</w:t>
      </w:r>
      <w:r>
        <w:rPr>
          <w:rFonts w:cs="Arial"/>
          <w:szCs w:val="24"/>
        </w:rPr>
        <w:t xml:space="preserve"> the balance between holding the Board as an entity accountable for the strategic direction and performance of the organisation, while also giving members sufficient information to cast an informed vote. </w:t>
      </w:r>
      <w:r w:rsidR="0002560F">
        <w:rPr>
          <w:rFonts w:cs="Arial"/>
          <w:szCs w:val="24"/>
        </w:rPr>
        <w:t xml:space="preserve"> </w:t>
      </w:r>
      <w:r>
        <w:rPr>
          <w:rFonts w:cs="Arial"/>
          <w:szCs w:val="24"/>
        </w:rPr>
        <w:t>This includes having sufficient information about candidates who wish to become Board directors, as well as assessing the performance of individual directors seeking re-election.</w:t>
      </w:r>
    </w:p>
    <w:p w:rsidR="00B55CDD" w:rsidRDefault="008E19FD" w:rsidP="00E15F03">
      <w:pPr>
        <w:spacing w:after="240"/>
        <w:rPr>
          <w:rFonts w:cs="Arial"/>
          <w:szCs w:val="24"/>
        </w:rPr>
      </w:pPr>
      <w:r>
        <w:rPr>
          <w:rFonts w:cs="Arial"/>
          <w:szCs w:val="24"/>
        </w:rPr>
        <w:t>The CRC has agreed that it will continue with the “first past the post” method of voting.</w:t>
      </w:r>
      <w:r w:rsidR="004D1E00">
        <w:rPr>
          <w:rFonts w:cs="Arial"/>
          <w:szCs w:val="24"/>
        </w:rPr>
        <w:t xml:space="preserve">  </w:t>
      </w:r>
    </w:p>
    <w:p w:rsidR="00B55CDD" w:rsidRDefault="00B55CDD" w:rsidP="00B55CDD">
      <w:pPr>
        <w:spacing w:after="240"/>
        <w:rPr>
          <w:rFonts w:cs="Arial"/>
          <w:szCs w:val="24"/>
        </w:rPr>
      </w:pPr>
      <w:r>
        <w:rPr>
          <w:rFonts w:cs="Arial"/>
          <w:szCs w:val="24"/>
        </w:rPr>
        <w:t>Currently, candidat</w:t>
      </w:r>
      <w:r w:rsidR="00E922AD">
        <w:rPr>
          <w:rFonts w:cs="Arial"/>
          <w:szCs w:val="24"/>
        </w:rPr>
        <w:t>es are required to provide a 60-</w:t>
      </w:r>
      <w:r>
        <w:rPr>
          <w:rFonts w:cs="Arial"/>
          <w:szCs w:val="24"/>
        </w:rPr>
        <w:t>word “snapshot” of their skills, experience and abilities; a 300</w:t>
      </w:r>
      <w:r w:rsidR="00FE2BE5">
        <w:rPr>
          <w:rFonts w:cs="Arial"/>
          <w:szCs w:val="24"/>
        </w:rPr>
        <w:t>-</w:t>
      </w:r>
      <w:r>
        <w:rPr>
          <w:rFonts w:cs="Arial"/>
          <w:szCs w:val="24"/>
        </w:rPr>
        <w:t xml:space="preserve">word profile or curriculum vitae; and to respond to a series of questions related to their ability and their aspirations for the organisation.  The candidates contact details can be obtained and therefore, members are able to make an informed judgement. </w:t>
      </w:r>
    </w:p>
    <w:p w:rsidR="001B22B0" w:rsidRDefault="00F54709" w:rsidP="002107E1">
      <w:pPr>
        <w:pStyle w:val="Heading4"/>
        <w:tabs>
          <w:tab w:val="left" w:pos="567"/>
        </w:tabs>
      </w:pPr>
      <w:r>
        <w:t>1</w:t>
      </w:r>
      <w:r w:rsidR="002107E1">
        <w:t>2</w:t>
      </w:r>
      <w:r w:rsidR="001B22B0">
        <w:t>.4</w:t>
      </w:r>
      <w:r w:rsidR="001B22B0">
        <w:tab/>
      </w:r>
      <w:r w:rsidR="001B22B0" w:rsidRPr="001B22B0">
        <w:t>Co-option onto</w:t>
      </w:r>
      <w:r w:rsidR="004F440B" w:rsidRPr="001B22B0">
        <w:t xml:space="preserve"> the Board</w:t>
      </w:r>
    </w:p>
    <w:p w:rsidR="00AC2595" w:rsidRPr="0096118C" w:rsidRDefault="004F440B" w:rsidP="00C93AC2">
      <w:pPr>
        <w:spacing w:after="240"/>
        <w:rPr>
          <w:rFonts w:cs="Arial"/>
          <w:szCs w:val="24"/>
        </w:rPr>
      </w:pPr>
      <w:r w:rsidRPr="0096118C">
        <w:rPr>
          <w:rFonts w:cs="Arial"/>
          <w:szCs w:val="24"/>
        </w:rPr>
        <w:t xml:space="preserve">Following submissions </w:t>
      </w:r>
      <w:r w:rsidR="00C93AC2">
        <w:rPr>
          <w:rFonts w:cs="Arial"/>
          <w:szCs w:val="24"/>
        </w:rPr>
        <w:t>received to-</w:t>
      </w:r>
      <w:r w:rsidR="005324EB">
        <w:rPr>
          <w:rFonts w:cs="Arial"/>
          <w:szCs w:val="24"/>
        </w:rPr>
        <w:t>date</w:t>
      </w:r>
      <w:r w:rsidRPr="0096118C">
        <w:rPr>
          <w:rFonts w:cs="Arial"/>
          <w:szCs w:val="24"/>
        </w:rPr>
        <w:t>, the CRC debate</w:t>
      </w:r>
      <w:r w:rsidR="005324EB" w:rsidRPr="0096118C">
        <w:rPr>
          <w:rFonts w:cs="Arial"/>
          <w:szCs w:val="24"/>
        </w:rPr>
        <w:t>d</w:t>
      </w:r>
      <w:r w:rsidRPr="0096118C">
        <w:rPr>
          <w:rFonts w:cs="Arial"/>
          <w:szCs w:val="24"/>
        </w:rPr>
        <w:t xml:space="preserve"> issues around membership of the Board and the balance that must be struck between self-determination and ensuring that the Board has the skill-set it needs in order to make quality decisions that are in the best interests of the organisation</w:t>
      </w:r>
      <w:r w:rsidR="00BB431A">
        <w:rPr>
          <w:rFonts w:cs="Arial"/>
          <w:szCs w:val="24"/>
        </w:rPr>
        <w:t xml:space="preserve"> and its m</w:t>
      </w:r>
      <w:r w:rsidR="005324EB">
        <w:rPr>
          <w:rFonts w:cs="Arial"/>
          <w:szCs w:val="24"/>
        </w:rPr>
        <w:t>embers</w:t>
      </w:r>
      <w:r w:rsidRPr="0096118C">
        <w:rPr>
          <w:rFonts w:cs="Arial"/>
          <w:szCs w:val="24"/>
        </w:rPr>
        <w:t>.</w:t>
      </w:r>
      <w:r w:rsidR="001B22B0" w:rsidRPr="0096118C">
        <w:rPr>
          <w:rFonts w:cs="Arial"/>
          <w:szCs w:val="24"/>
        </w:rPr>
        <w:t xml:space="preserve">  </w:t>
      </w:r>
      <w:r w:rsidR="005324EB">
        <w:rPr>
          <w:rFonts w:cs="Arial"/>
          <w:szCs w:val="24"/>
        </w:rPr>
        <w:t xml:space="preserve">It concluded that the power to be able, at certain times, to co-opt people with a particular range of needed skills </w:t>
      </w:r>
      <w:r w:rsidR="00403CD7">
        <w:rPr>
          <w:rFonts w:cs="Arial"/>
          <w:szCs w:val="24"/>
        </w:rPr>
        <w:t xml:space="preserve">was desirable for an agile Board, so </w:t>
      </w:r>
      <w:r w:rsidR="005324EB">
        <w:rPr>
          <w:rFonts w:cs="Arial"/>
          <w:szCs w:val="24"/>
        </w:rPr>
        <w:t>would remain.</w:t>
      </w:r>
    </w:p>
    <w:p w:rsidR="00C80DCF" w:rsidRPr="0096118C" w:rsidRDefault="00C80DCF" w:rsidP="00C93AC2">
      <w:pPr>
        <w:spacing w:after="240"/>
        <w:rPr>
          <w:rFonts w:cs="Arial"/>
          <w:szCs w:val="24"/>
        </w:rPr>
      </w:pPr>
      <w:r>
        <w:rPr>
          <w:rFonts w:cs="Arial"/>
          <w:szCs w:val="24"/>
        </w:rPr>
        <w:t xml:space="preserve">Co-option has always been a contentious matter, because co-opted directors are not directly accountable to members.  The CRC has sought to address some of the concerns that have </w:t>
      </w:r>
      <w:r w:rsidR="00AB1747">
        <w:rPr>
          <w:rFonts w:cs="Arial"/>
          <w:szCs w:val="24"/>
        </w:rPr>
        <w:t>been expressed through the feedback since the first draft of the proposed Constitution was circulated</w:t>
      </w:r>
      <w:r w:rsidR="00266D56">
        <w:rPr>
          <w:rFonts w:cs="Arial"/>
          <w:szCs w:val="24"/>
        </w:rPr>
        <w:t xml:space="preserve">.  The CRC recommends that the number of co-opted directors at any one time </w:t>
      </w:r>
      <w:r w:rsidR="00B03D4A">
        <w:rPr>
          <w:rFonts w:cs="Arial"/>
          <w:szCs w:val="24"/>
        </w:rPr>
        <w:t>remains at</w:t>
      </w:r>
      <w:r w:rsidR="00266D56">
        <w:rPr>
          <w:rFonts w:cs="Arial"/>
          <w:szCs w:val="24"/>
        </w:rPr>
        <w:t xml:space="preserve"> two, with </w:t>
      </w:r>
      <w:r w:rsidR="006E0FEA">
        <w:rPr>
          <w:rFonts w:cs="Arial"/>
          <w:szCs w:val="24"/>
        </w:rPr>
        <w:t>any director the Board co-opts only serving a maximum of two consecutive terms of three years</w:t>
      </w:r>
      <w:r w:rsidR="00806BD6">
        <w:rPr>
          <w:rFonts w:cs="Arial"/>
          <w:szCs w:val="24"/>
        </w:rPr>
        <w:t>.  The current “two-stage” co-option process has been retained, with any decision to co-</w:t>
      </w:r>
      <w:r w:rsidR="008E0E48">
        <w:rPr>
          <w:rFonts w:cs="Arial"/>
          <w:szCs w:val="24"/>
        </w:rPr>
        <w:t>opt needing to be supported by a majority of elected directors.</w:t>
      </w:r>
    </w:p>
    <w:p w:rsidR="004F440B" w:rsidRDefault="0002560F" w:rsidP="001A1B80">
      <w:pPr>
        <w:pStyle w:val="Heading3"/>
        <w:tabs>
          <w:tab w:val="left" w:pos="567"/>
        </w:tabs>
      </w:pPr>
      <w:r>
        <w:t>1</w:t>
      </w:r>
      <w:r w:rsidR="002107E1">
        <w:t>3</w:t>
      </w:r>
      <w:r>
        <w:t>.</w:t>
      </w:r>
      <w:r>
        <w:tab/>
      </w:r>
      <w:r w:rsidRPr="0002560F">
        <w:t>Board – meetings and general (Section 8)</w:t>
      </w:r>
    </w:p>
    <w:p w:rsidR="005324EB" w:rsidRDefault="0002560F" w:rsidP="001A1B80">
      <w:pPr>
        <w:pStyle w:val="Heading4"/>
        <w:tabs>
          <w:tab w:val="left" w:pos="567"/>
        </w:tabs>
        <w:spacing w:before="0"/>
      </w:pPr>
      <w:r>
        <w:t>1</w:t>
      </w:r>
      <w:r w:rsidR="002107E1">
        <w:t>3</w:t>
      </w:r>
      <w:r>
        <w:t>.1</w:t>
      </w:r>
      <w:r w:rsidR="001B22B0">
        <w:tab/>
      </w:r>
      <w:r w:rsidR="005324EB" w:rsidRPr="0096118C">
        <w:t xml:space="preserve">Deputy </w:t>
      </w:r>
      <w:r w:rsidR="00836AC2">
        <w:t>C</w:t>
      </w:r>
      <w:r w:rsidR="005324EB" w:rsidRPr="0096118C">
        <w:t>hairperson</w:t>
      </w:r>
    </w:p>
    <w:p w:rsidR="005324EB" w:rsidRDefault="005324EB" w:rsidP="00C93AC2">
      <w:pPr>
        <w:spacing w:after="240"/>
        <w:rPr>
          <w:rFonts w:eastAsiaTheme="minorHAnsi" w:cs="Arial"/>
          <w:szCs w:val="24"/>
          <w:lang w:val="en-US"/>
        </w:rPr>
      </w:pPr>
      <w:r>
        <w:rPr>
          <w:rFonts w:cs="Arial"/>
          <w:szCs w:val="24"/>
          <w:lang w:val="en-US"/>
        </w:rPr>
        <w:t xml:space="preserve">In 2011, the role of Deputy Chair was abolished.  The CRC proposes reinstating this role.  It believes it </w:t>
      </w:r>
      <w:r w:rsidR="00007CA6">
        <w:rPr>
          <w:rFonts w:cs="Arial"/>
          <w:szCs w:val="24"/>
          <w:lang w:val="en-US"/>
        </w:rPr>
        <w:t>will assist meeting administration by having an identified person available to step in as Chair</w:t>
      </w:r>
      <w:r w:rsidR="00E922AD">
        <w:rPr>
          <w:rFonts w:cs="Arial"/>
          <w:szCs w:val="24"/>
          <w:lang w:val="en-US"/>
        </w:rPr>
        <w:t>,</w:t>
      </w:r>
      <w:r w:rsidR="00007CA6">
        <w:rPr>
          <w:rFonts w:cs="Arial"/>
          <w:szCs w:val="24"/>
          <w:lang w:val="en-US"/>
        </w:rPr>
        <w:t xml:space="preserve"> if required and will also </w:t>
      </w:r>
      <w:r>
        <w:rPr>
          <w:rFonts w:cs="Arial"/>
          <w:szCs w:val="24"/>
          <w:lang w:val="en-US"/>
        </w:rPr>
        <w:t xml:space="preserve">facilitate succession planning.  While it doesn’t bind the Board in terms of who it may elect as Chair in future, it </w:t>
      </w:r>
      <w:r>
        <w:rPr>
          <w:rFonts w:cs="Arial"/>
          <w:szCs w:val="24"/>
          <w:lang w:val="en-US"/>
        </w:rPr>
        <w:lastRenderedPageBreak/>
        <w:t>sends a clear signal about who should be prepared to step in to the Chair’s role should it be vacated either temporarily or permanently.</w:t>
      </w:r>
    </w:p>
    <w:p w:rsidR="00EC7CC3" w:rsidRDefault="005324EB" w:rsidP="00C93AC2">
      <w:pPr>
        <w:pStyle w:val="Heading4"/>
        <w:tabs>
          <w:tab w:val="left" w:pos="567"/>
        </w:tabs>
      </w:pPr>
      <w:r>
        <w:t>1</w:t>
      </w:r>
      <w:r w:rsidR="002107E1">
        <w:t>3</w:t>
      </w:r>
      <w:r>
        <w:t>.2</w:t>
      </w:r>
      <w:r>
        <w:tab/>
      </w:r>
      <w:r w:rsidR="00EC7CC3">
        <w:t>Remuneration for Chair and Directors</w:t>
      </w:r>
    </w:p>
    <w:p w:rsidR="00FE2BE5" w:rsidRDefault="00EC7CC3" w:rsidP="00FE2BE5">
      <w:pPr>
        <w:spacing w:after="240"/>
        <w:rPr>
          <w:rFonts w:ascii="Calibri" w:hAnsi="Calibri"/>
          <w:sz w:val="22"/>
          <w:lang w:eastAsia="en-US"/>
        </w:rPr>
      </w:pPr>
      <w:r w:rsidRPr="009518CE">
        <w:rPr>
          <w:rFonts w:cs="Arial"/>
          <w:szCs w:val="24"/>
        </w:rPr>
        <w:t xml:space="preserve">The rules around assessing and changing the remuneration for the Chair and the directors have been reviewed </w:t>
      </w:r>
      <w:r w:rsidR="00B338AD">
        <w:rPr>
          <w:rFonts w:cs="Arial"/>
          <w:szCs w:val="24"/>
        </w:rPr>
        <w:t>and have included word</w:t>
      </w:r>
      <w:r w:rsidR="00FE2BE5">
        <w:rPr>
          <w:rFonts w:cs="Arial"/>
          <w:szCs w:val="24"/>
        </w:rPr>
        <w:t>ing to ensure that a meeting at which directors are unable to speak has a method to appoint a chair.</w:t>
      </w:r>
    </w:p>
    <w:p w:rsidR="004A444C" w:rsidRPr="004A444C" w:rsidRDefault="00EC7CC3" w:rsidP="00C93AC2">
      <w:pPr>
        <w:pStyle w:val="Heading4"/>
        <w:tabs>
          <w:tab w:val="left" w:pos="567"/>
        </w:tabs>
      </w:pPr>
      <w:r>
        <w:t>1</w:t>
      </w:r>
      <w:r w:rsidR="002107E1">
        <w:t>3</w:t>
      </w:r>
      <w:r>
        <w:t>.3</w:t>
      </w:r>
      <w:r>
        <w:tab/>
      </w:r>
      <w:r w:rsidR="00403CD7" w:rsidRPr="004A444C">
        <w:t>Access to the</w:t>
      </w:r>
      <w:r w:rsidR="001B22B0" w:rsidRPr="004A444C">
        <w:t xml:space="preserve"> Board </w:t>
      </w:r>
    </w:p>
    <w:p w:rsidR="004A444C" w:rsidRDefault="00403CD7" w:rsidP="00C93AC2">
      <w:pPr>
        <w:spacing w:after="240"/>
        <w:rPr>
          <w:rFonts w:cs="Arial"/>
          <w:szCs w:val="24"/>
          <w:lang w:val="en-US"/>
        </w:rPr>
      </w:pPr>
      <w:r>
        <w:rPr>
          <w:rFonts w:cs="Arial"/>
          <w:szCs w:val="24"/>
          <w:lang w:val="en-US"/>
        </w:rPr>
        <w:t xml:space="preserve">The CRC </w:t>
      </w:r>
      <w:r w:rsidR="00562381">
        <w:rPr>
          <w:rFonts w:cs="Arial"/>
          <w:szCs w:val="24"/>
          <w:lang w:val="en-US"/>
        </w:rPr>
        <w:t xml:space="preserve">has </w:t>
      </w:r>
      <w:r>
        <w:rPr>
          <w:rFonts w:cs="Arial"/>
          <w:szCs w:val="24"/>
          <w:lang w:val="en-US"/>
        </w:rPr>
        <w:t xml:space="preserve">spent </w:t>
      </w:r>
      <w:r w:rsidR="00562381">
        <w:rPr>
          <w:rFonts w:cs="Arial"/>
          <w:szCs w:val="24"/>
          <w:lang w:val="en-US"/>
        </w:rPr>
        <w:t xml:space="preserve">much </w:t>
      </w:r>
      <w:r>
        <w:rPr>
          <w:rFonts w:cs="Arial"/>
          <w:szCs w:val="24"/>
          <w:lang w:val="en-US"/>
        </w:rPr>
        <w:t xml:space="preserve">time discussing whether any constitutional provisions </w:t>
      </w:r>
      <w:r w:rsidR="00457713">
        <w:rPr>
          <w:rFonts w:cs="Arial"/>
          <w:szCs w:val="24"/>
          <w:lang w:val="en-US"/>
        </w:rPr>
        <w:t>need to</w:t>
      </w:r>
      <w:r>
        <w:rPr>
          <w:rFonts w:cs="Arial"/>
          <w:szCs w:val="24"/>
          <w:lang w:val="en-US"/>
        </w:rPr>
        <w:t xml:space="preserve"> be introduced that guarantee</w:t>
      </w:r>
      <w:r w:rsidR="00836AC2">
        <w:rPr>
          <w:rFonts w:cs="Arial"/>
          <w:szCs w:val="24"/>
          <w:lang w:val="en-US"/>
        </w:rPr>
        <w:t>s</w:t>
      </w:r>
      <w:r>
        <w:rPr>
          <w:rFonts w:cs="Arial"/>
          <w:szCs w:val="24"/>
          <w:lang w:val="en-US"/>
        </w:rPr>
        <w:t xml:space="preserve"> a member’s right to seek a meeting with the </w:t>
      </w:r>
      <w:r>
        <w:rPr>
          <w:rFonts w:cs="Arial"/>
          <w:szCs w:val="24"/>
          <w:lang w:val="en-US"/>
        </w:rPr>
        <w:t xml:space="preserve">Board. </w:t>
      </w:r>
      <w:r w:rsidR="00562381">
        <w:rPr>
          <w:rFonts w:cs="Arial"/>
          <w:szCs w:val="24"/>
          <w:lang w:val="en-US"/>
        </w:rPr>
        <w:t xml:space="preserve"> </w:t>
      </w:r>
      <w:r>
        <w:rPr>
          <w:rFonts w:cs="Arial"/>
          <w:szCs w:val="24"/>
          <w:lang w:val="en-US"/>
        </w:rPr>
        <w:t xml:space="preserve">While mechanisms exist for formal proposals, </w:t>
      </w:r>
      <w:r w:rsidR="00740D3F">
        <w:rPr>
          <w:rFonts w:cs="Arial"/>
          <w:szCs w:val="24"/>
          <w:lang w:val="en-US"/>
        </w:rPr>
        <w:t>we</w:t>
      </w:r>
      <w:r w:rsidR="00562381">
        <w:rPr>
          <w:rFonts w:cs="Arial"/>
          <w:szCs w:val="24"/>
          <w:lang w:val="en-US"/>
        </w:rPr>
        <w:t xml:space="preserve"> recognise </w:t>
      </w:r>
      <w:r>
        <w:rPr>
          <w:rFonts w:cs="Arial"/>
          <w:szCs w:val="24"/>
          <w:lang w:val="en-US"/>
        </w:rPr>
        <w:t xml:space="preserve">there may also be merit in formalising the procedure which is presently informally agreed upon by the Board of the day that any member may seek to address the Board on any matter of concern. </w:t>
      </w:r>
      <w:r w:rsidR="00562381">
        <w:rPr>
          <w:rFonts w:cs="Arial"/>
          <w:szCs w:val="24"/>
          <w:lang w:val="en-US"/>
        </w:rPr>
        <w:t xml:space="preserve"> </w:t>
      </w:r>
      <w:r>
        <w:rPr>
          <w:rFonts w:cs="Arial"/>
          <w:szCs w:val="24"/>
          <w:lang w:val="en-US"/>
        </w:rPr>
        <w:t xml:space="preserve">The </w:t>
      </w:r>
      <w:r w:rsidR="00562381">
        <w:rPr>
          <w:rFonts w:cs="Arial"/>
          <w:szCs w:val="24"/>
          <w:lang w:val="en-US"/>
        </w:rPr>
        <w:t>new</w:t>
      </w:r>
      <w:r>
        <w:rPr>
          <w:rFonts w:cs="Arial"/>
          <w:szCs w:val="24"/>
          <w:lang w:val="en-US"/>
        </w:rPr>
        <w:t xml:space="preserve"> Complaints </w:t>
      </w:r>
      <w:r w:rsidR="00562381">
        <w:rPr>
          <w:rFonts w:cs="Arial"/>
          <w:szCs w:val="24"/>
          <w:lang w:val="en-US"/>
        </w:rPr>
        <w:t xml:space="preserve">and Grievance </w:t>
      </w:r>
      <w:r>
        <w:rPr>
          <w:rFonts w:cs="Arial"/>
          <w:szCs w:val="24"/>
          <w:lang w:val="en-US"/>
        </w:rPr>
        <w:t xml:space="preserve">process will assist with this to some degree, but there may also be matters of strategic or even operational significance that members wish to bring to the Board’s attention without utilising the </w:t>
      </w:r>
      <w:r w:rsidR="00562381">
        <w:rPr>
          <w:rFonts w:cs="Arial"/>
          <w:szCs w:val="24"/>
          <w:lang w:val="en-US"/>
        </w:rPr>
        <w:t>complaints</w:t>
      </w:r>
      <w:r>
        <w:rPr>
          <w:rFonts w:cs="Arial"/>
          <w:szCs w:val="24"/>
          <w:lang w:val="en-US"/>
        </w:rPr>
        <w:t xml:space="preserve"> process. </w:t>
      </w:r>
    </w:p>
    <w:p w:rsidR="00DB17CF" w:rsidRPr="004A444C" w:rsidRDefault="00AC2595" w:rsidP="00C93AC2">
      <w:pPr>
        <w:spacing w:after="240"/>
        <w:rPr>
          <w:rFonts w:cs="Arial"/>
          <w:szCs w:val="24"/>
          <w:lang w:val="en-US"/>
        </w:rPr>
      </w:pPr>
      <w:r w:rsidRPr="0096118C">
        <w:rPr>
          <w:rFonts w:cs="Arial"/>
          <w:szCs w:val="24"/>
        </w:rPr>
        <w:t>The CRC</w:t>
      </w:r>
      <w:r w:rsidR="0002560F" w:rsidRPr="0096118C">
        <w:rPr>
          <w:rFonts w:cs="Arial"/>
          <w:szCs w:val="24"/>
        </w:rPr>
        <w:t xml:space="preserve"> </w:t>
      </w:r>
      <w:r w:rsidR="00C93AC2">
        <w:rPr>
          <w:rFonts w:cs="Arial"/>
          <w:szCs w:val="24"/>
        </w:rPr>
        <w:t>noted with interest that, to-</w:t>
      </w:r>
      <w:r w:rsidR="00403CD7">
        <w:rPr>
          <w:rFonts w:cs="Arial"/>
          <w:szCs w:val="24"/>
        </w:rPr>
        <w:t xml:space="preserve">date, very few members had exercised their right to attend and speak at Board meetings, yet feedback had been received that avenues are needed for members to be able to bring their views and concerns to the Board.  The CRC </w:t>
      </w:r>
      <w:r w:rsidR="0002560F" w:rsidRPr="0096118C">
        <w:rPr>
          <w:rFonts w:cs="Arial"/>
          <w:szCs w:val="24"/>
        </w:rPr>
        <w:t>propose</w:t>
      </w:r>
      <w:r w:rsidRPr="0096118C">
        <w:rPr>
          <w:rFonts w:cs="Arial"/>
          <w:szCs w:val="24"/>
        </w:rPr>
        <w:t>s</w:t>
      </w:r>
      <w:r w:rsidR="0002560F" w:rsidRPr="0096118C">
        <w:rPr>
          <w:rFonts w:cs="Arial"/>
          <w:szCs w:val="24"/>
        </w:rPr>
        <w:t xml:space="preserve"> </w:t>
      </w:r>
      <w:r w:rsidR="00436469" w:rsidRPr="0096118C">
        <w:rPr>
          <w:rFonts w:cs="Arial"/>
          <w:szCs w:val="24"/>
        </w:rPr>
        <w:t>rewording Rule 8.13</w:t>
      </w:r>
      <w:r w:rsidR="00FE2BE5">
        <w:rPr>
          <w:rFonts w:cs="Arial"/>
          <w:szCs w:val="24"/>
        </w:rPr>
        <w:t>.2</w:t>
      </w:r>
      <w:r w:rsidR="00436469" w:rsidRPr="0096118C">
        <w:rPr>
          <w:rFonts w:cs="Arial"/>
          <w:szCs w:val="24"/>
        </w:rPr>
        <w:t xml:space="preserve"> of </w:t>
      </w:r>
      <w:r w:rsidR="0002560F" w:rsidRPr="0096118C">
        <w:rPr>
          <w:rFonts w:cs="Arial"/>
          <w:szCs w:val="24"/>
        </w:rPr>
        <w:t xml:space="preserve">the Constitution to </w:t>
      </w:r>
      <w:r w:rsidR="00403CD7">
        <w:rPr>
          <w:rFonts w:cs="Arial"/>
          <w:szCs w:val="24"/>
        </w:rPr>
        <w:t>clarify that a m</w:t>
      </w:r>
      <w:r w:rsidR="002321CB" w:rsidRPr="0096118C">
        <w:rPr>
          <w:rFonts w:cs="Arial"/>
          <w:szCs w:val="24"/>
        </w:rPr>
        <w:t>ember is entitled to speak at a Board meeting if they have obtained the Chairperson’s approval to do so prior to the meeting.</w:t>
      </w:r>
      <w:r w:rsidR="002321CB">
        <w:rPr>
          <w:rFonts w:cs="Arial"/>
          <w:i/>
          <w:szCs w:val="24"/>
        </w:rPr>
        <w:t xml:space="preserve"> </w:t>
      </w:r>
      <w:r w:rsidR="00DB17CF">
        <w:rPr>
          <w:rFonts w:cs="Arial"/>
          <w:i/>
          <w:szCs w:val="24"/>
        </w:rPr>
        <w:t xml:space="preserve"> </w:t>
      </w:r>
      <w:r w:rsidR="00DB17CF">
        <w:rPr>
          <w:rFonts w:cs="Arial"/>
          <w:szCs w:val="24"/>
        </w:rPr>
        <w:t>Notices of Board meetings are circulated in advance of meetings via the usual Foundation communications channels and if the opportunity to speak at Board meetings is made clear</w:t>
      </w:r>
      <w:r w:rsidR="00457713">
        <w:rPr>
          <w:rFonts w:cs="Arial"/>
          <w:szCs w:val="24"/>
        </w:rPr>
        <w:t>er</w:t>
      </w:r>
      <w:r w:rsidR="00DB17CF">
        <w:rPr>
          <w:rFonts w:cs="Arial"/>
          <w:szCs w:val="24"/>
        </w:rPr>
        <w:t>, then hopefully this will have a positive impact on members coming forward to seek permission from the Chair to bring topics to meetings.</w:t>
      </w:r>
    </w:p>
    <w:p w:rsidR="002321CB" w:rsidRDefault="002321CB" w:rsidP="00C93AC2">
      <w:pPr>
        <w:pStyle w:val="Heading4"/>
        <w:tabs>
          <w:tab w:val="left" w:pos="567"/>
        </w:tabs>
      </w:pPr>
      <w:r>
        <w:t>1</w:t>
      </w:r>
      <w:r w:rsidR="002107E1">
        <w:t>3</w:t>
      </w:r>
      <w:r>
        <w:t>.</w:t>
      </w:r>
      <w:r w:rsidR="002107E1">
        <w:t>4</w:t>
      </w:r>
      <w:r>
        <w:tab/>
      </w:r>
      <w:r w:rsidRPr="0096118C">
        <w:t>Right of Board to “go into committee”</w:t>
      </w:r>
    </w:p>
    <w:p w:rsidR="00DB17CF" w:rsidRDefault="00DB17CF" w:rsidP="00C93AC2">
      <w:pPr>
        <w:spacing w:after="240"/>
        <w:rPr>
          <w:rFonts w:cs="Arial"/>
          <w:szCs w:val="24"/>
        </w:rPr>
      </w:pPr>
      <w:r>
        <w:rPr>
          <w:rFonts w:cs="Arial"/>
          <w:szCs w:val="24"/>
        </w:rPr>
        <w:t>A concern was raised about the Board moving into committee for items of general business which had not been itemised on the published agenda.  The CRC noted that</w:t>
      </w:r>
      <w:r w:rsidR="00C93AC2">
        <w:rPr>
          <w:rFonts w:cs="Arial"/>
          <w:szCs w:val="24"/>
        </w:rPr>
        <w:t>,</w:t>
      </w:r>
      <w:r>
        <w:rPr>
          <w:rFonts w:cs="Arial"/>
          <w:szCs w:val="24"/>
        </w:rPr>
        <w:t xml:space="preserve"> in practice, this would not occur because the topic of any items of general business need</w:t>
      </w:r>
      <w:r w:rsidR="00E922AD">
        <w:rPr>
          <w:rFonts w:cs="Arial"/>
          <w:szCs w:val="24"/>
        </w:rPr>
        <w:t>s</w:t>
      </w:r>
      <w:r>
        <w:rPr>
          <w:rFonts w:cs="Arial"/>
          <w:szCs w:val="24"/>
        </w:rPr>
        <w:t xml:space="preserve"> to be specified before the Board can resolve to go into committee.   There is also a Board in Committee governance policy in place, which sets out the requirements of moving into committee.  Amendment</w:t>
      </w:r>
      <w:r w:rsidR="00E922AD">
        <w:rPr>
          <w:rFonts w:cs="Arial"/>
          <w:szCs w:val="24"/>
        </w:rPr>
        <w:t>s have been made to Rule 8.13.3</w:t>
      </w:r>
      <w:r>
        <w:rPr>
          <w:rFonts w:cs="Arial"/>
          <w:szCs w:val="24"/>
        </w:rPr>
        <w:t xml:space="preserve"> to clarify this process.</w:t>
      </w:r>
    </w:p>
    <w:p w:rsidR="003E60E2" w:rsidRPr="009518CE" w:rsidRDefault="00220AF9" w:rsidP="008504B1">
      <w:pPr>
        <w:pStyle w:val="Heading3"/>
        <w:tabs>
          <w:tab w:val="left" w:pos="567"/>
        </w:tabs>
      </w:pPr>
      <w:r w:rsidRPr="009518CE">
        <w:lastRenderedPageBreak/>
        <w:t>1</w:t>
      </w:r>
      <w:r w:rsidR="002107E1" w:rsidRPr="009518CE">
        <w:t>4</w:t>
      </w:r>
      <w:r w:rsidRPr="009518CE">
        <w:t>.</w:t>
      </w:r>
      <w:r w:rsidRPr="009518CE">
        <w:tab/>
        <w:t>Meeting of Members (section 9)</w:t>
      </w:r>
    </w:p>
    <w:p w:rsidR="003E60E2" w:rsidRPr="009518CE" w:rsidRDefault="00220AF9" w:rsidP="001A1B80">
      <w:pPr>
        <w:pStyle w:val="Heading4"/>
        <w:tabs>
          <w:tab w:val="left" w:pos="567"/>
        </w:tabs>
        <w:spacing w:before="0"/>
      </w:pPr>
      <w:r w:rsidRPr="009518CE">
        <w:t>1</w:t>
      </w:r>
      <w:r w:rsidR="007E5731" w:rsidRPr="009518CE">
        <w:t>4</w:t>
      </w:r>
      <w:r w:rsidRPr="009518CE">
        <w:t>.1</w:t>
      </w:r>
      <w:r w:rsidRPr="009518CE">
        <w:tab/>
      </w:r>
      <w:r w:rsidR="00522E62">
        <w:t xml:space="preserve">Member proposals, Postal votes and </w:t>
      </w:r>
      <w:r w:rsidRPr="009518CE">
        <w:t>Special meetings of members</w:t>
      </w:r>
    </w:p>
    <w:p w:rsidR="007703A9" w:rsidRPr="009518CE" w:rsidRDefault="00220AF9" w:rsidP="008504B1">
      <w:pPr>
        <w:spacing w:after="240"/>
        <w:rPr>
          <w:rFonts w:cs="Arial"/>
          <w:szCs w:val="24"/>
        </w:rPr>
      </w:pPr>
      <w:r w:rsidRPr="009518CE">
        <w:rPr>
          <w:rFonts w:cs="Arial"/>
          <w:szCs w:val="24"/>
        </w:rPr>
        <w:t xml:space="preserve">The CRC </w:t>
      </w:r>
      <w:r w:rsidR="00BF2A9A" w:rsidRPr="009518CE">
        <w:rPr>
          <w:rFonts w:cs="Arial"/>
          <w:szCs w:val="24"/>
        </w:rPr>
        <w:t xml:space="preserve">has </w:t>
      </w:r>
      <w:r w:rsidRPr="009518CE">
        <w:rPr>
          <w:rFonts w:cs="Arial"/>
          <w:szCs w:val="24"/>
        </w:rPr>
        <w:t xml:space="preserve">considered </w:t>
      </w:r>
      <w:r w:rsidR="007703A9" w:rsidRPr="009518CE">
        <w:rPr>
          <w:rFonts w:cs="Arial"/>
          <w:szCs w:val="24"/>
        </w:rPr>
        <w:t xml:space="preserve">in detail </w:t>
      </w:r>
      <w:r w:rsidRPr="009518CE">
        <w:rPr>
          <w:rFonts w:cs="Arial"/>
          <w:szCs w:val="24"/>
        </w:rPr>
        <w:t xml:space="preserve">the various types of meeting mechanisms available to members under the Constitution and the </w:t>
      </w:r>
      <w:r w:rsidR="00BF2A9A" w:rsidRPr="009518CE">
        <w:rPr>
          <w:rFonts w:cs="Arial"/>
          <w:szCs w:val="24"/>
        </w:rPr>
        <w:t>type</w:t>
      </w:r>
      <w:r w:rsidR="007703A9" w:rsidRPr="009518CE">
        <w:rPr>
          <w:rFonts w:cs="Arial"/>
          <w:szCs w:val="24"/>
        </w:rPr>
        <w:t>s</w:t>
      </w:r>
      <w:r w:rsidRPr="009518CE">
        <w:rPr>
          <w:rFonts w:cs="Arial"/>
          <w:szCs w:val="24"/>
        </w:rPr>
        <w:t xml:space="preserve"> of </w:t>
      </w:r>
      <w:r w:rsidR="00457713" w:rsidRPr="009518CE">
        <w:rPr>
          <w:rFonts w:cs="Arial"/>
          <w:szCs w:val="24"/>
        </w:rPr>
        <w:t>matters</w:t>
      </w:r>
      <w:r w:rsidRPr="009518CE">
        <w:rPr>
          <w:rFonts w:cs="Arial"/>
          <w:szCs w:val="24"/>
        </w:rPr>
        <w:t xml:space="preserve"> which would need to go to the membership</w:t>
      </w:r>
      <w:r w:rsidR="00BF2A9A" w:rsidRPr="009518CE">
        <w:rPr>
          <w:rFonts w:cs="Arial"/>
          <w:szCs w:val="24"/>
        </w:rPr>
        <w:t>, such as amendments to the C</w:t>
      </w:r>
      <w:r w:rsidRPr="009518CE">
        <w:rPr>
          <w:rFonts w:cs="Arial"/>
          <w:szCs w:val="24"/>
        </w:rPr>
        <w:t>onstitution or a major transaction</w:t>
      </w:r>
      <w:r w:rsidR="00BF2A9A" w:rsidRPr="009518CE">
        <w:rPr>
          <w:rFonts w:cs="Arial"/>
          <w:szCs w:val="24"/>
        </w:rPr>
        <w:t>.  The CRC has also considered whether</w:t>
      </w:r>
      <w:r w:rsidRPr="009518CE">
        <w:rPr>
          <w:rFonts w:cs="Arial"/>
          <w:szCs w:val="24"/>
        </w:rPr>
        <w:t xml:space="preserve"> a more formal mechanism </w:t>
      </w:r>
      <w:r w:rsidR="007703A9" w:rsidRPr="009518CE">
        <w:rPr>
          <w:rFonts w:cs="Arial"/>
          <w:szCs w:val="24"/>
        </w:rPr>
        <w:t xml:space="preserve">needs to be added </w:t>
      </w:r>
      <w:r w:rsidRPr="009518CE">
        <w:rPr>
          <w:rFonts w:cs="Arial"/>
          <w:szCs w:val="24"/>
        </w:rPr>
        <w:t>for less significant issues</w:t>
      </w:r>
      <w:r w:rsidR="00BF2A9A" w:rsidRPr="009518CE">
        <w:rPr>
          <w:rFonts w:cs="Arial"/>
          <w:szCs w:val="24"/>
        </w:rPr>
        <w:t xml:space="preserve">, to </w:t>
      </w:r>
      <w:r w:rsidRPr="009518CE">
        <w:rPr>
          <w:rFonts w:cs="Arial"/>
          <w:szCs w:val="24"/>
        </w:rPr>
        <w:t xml:space="preserve">cover how members could garner support to bring an issue to the Board table and provide easier access to the Board to discuss topics of particular interest.  </w:t>
      </w:r>
    </w:p>
    <w:p w:rsidR="00220AF9" w:rsidRDefault="007703A9" w:rsidP="008504B1">
      <w:pPr>
        <w:spacing w:after="240"/>
        <w:rPr>
          <w:rFonts w:cs="Arial"/>
          <w:szCs w:val="24"/>
        </w:rPr>
      </w:pPr>
      <w:r w:rsidRPr="009518CE">
        <w:rPr>
          <w:rFonts w:cs="Arial"/>
          <w:szCs w:val="24"/>
        </w:rPr>
        <w:t>The CRC was</w:t>
      </w:r>
      <w:r w:rsidR="00220AF9" w:rsidRPr="009518CE">
        <w:rPr>
          <w:rFonts w:cs="Arial"/>
          <w:szCs w:val="24"/>
        </w:rPr>
        <w:t xml:space="preserve"> surprise</w:t>
      </w:r>
      <w:r w:rsidRPr="009518CE">
        <w:rPr>
          <w:rFonts w:cs="Arial"/>
          <w:szCs w:val="24"/>
        </w:rPr>
        <w:t>d</w:t>
      </w:r>
      <w:r w:rsidR="00220AF9" w:rsidRPr="009518CE">
        <w:rPr>
          <w:rFonts w:cs="Arial"/>
          <w:szCs w:val="24"/>
        </w:rPr>
        <w:t xml:space="preserve"> that</w:t>
      </w:r>
      <w:r w:rsidR="007E5731">
        <w:rPr>
          <w:rFonts w:cs="Arial"/>
          <w:szCs w:val="24"/>
        </w:rPr>
        <w:t xml:space="preserve">, to date, </w:t>
      </w:r>
      <w:r w:rsidR="00220AF9" w:rsidRPr="009518CE">
        <w:rPr>
          <w:rFonts w:cs="Arial"/>
          <w:szCs w:val="24"/>
        </w:rPr>
        <w:t xml:space="preserve">members have not used the provisions of </w:t>
      </w:r>
      <w:r w:rsidR="007E5731">
        <w:rPr>
          <w:rFonts w:cs="Arial"/>
          <w:szCs w:val="24"/>
        </w:rPr>
        <w:t>Section</w:t>
      </w:r>
      <w:r w:rsidR="007E5731" w:rsidRPr="009518CE">
        <w:rPr>
          <w:rFonts w:cs="Arial"/>
          <w:szCs w:val="24"/>
        </w:rPr>
        <w:t xml:space="preserve"> </w:t>
      </w:r>
      <w:r w:rsidR="00220AF9" w:rsidRPr="009518CE">
        <w:rPr>
          <w:rFonts w:cs="Arial"/>
          <w:szCs w:val="24"/>
        </w:rPr>
        <w:t xml:space="preserve">9 to put a </w:t>
      </w:r>
      <w:r w:rsidRPr="009518CE">
        <w:rPr>
          <w:rFonts w:cs="Arial"/>
          <w:szCs w:val="24"/>
        </w:rPr>
        <w:t xml:space="preserve">member </w:t>
      </w:r>
      <w:r w:rsidR="00220AF9" w:rsidRPr="009518CE">
        <w:rPr>
          <w:rFonts w:cs="Arial"/>
          <w:szCs w:val="24"/>
        </w:rPr>
        <w:t>proposal to the Board.  Perhaps this is down to the provision being ‘hidden’ in a</w:t>
      </w:r>
      <w:r w:rsidRPr="009518CE">
        <w:rPr>
          <w:rFonts w:cs="Arial"/>
          <w:szCs w:val="24"/>
        </w:rPr>
        <w:t xml:space="preserve"> long and detailed C</w:t>
      </w:r>
      <w:r w:rsidR="00220AF9" w:rsidRPr="009518CE">
        <w:rPr>
          <w:rFonts w:cs="Arial"/>
          <w:szCs w:val="24"/>
        </w:rPr>
        <w:t xml:space="preserve">onstitution and members simply not knowing it is there. </w:t>
      </w:r>
    </w:p>
    <w:p w:rsidR="007E5731" w:rsidRPr="006A7581" w:rsidRDefault="007E5731" w:rsidP="007E5731">
      <w:pPr>
        <w:spacing w:after="240"/>
        <w:rPr>
          <w:rFonts w:cs="Arial"/>
          <w:szCs w:val="24"/>
        </w:rPr>
      </w:pPr>
      <w:r w:rsidRPr="006A7581">
        <w:rPr>
          <w:rFonts w:cs="Arial"/>
          <w:szCs w:val="24"/>
        </w:rPr>
        <w:t xml:space="preserve">This </w:t>
      </w:r>
      <w:r>
        <w:rPr>
          <w:rFonts w:cs="Arial"/>
          <w:szCs w:val="24"/>
        </w:rPr>
        <w:t>Section</w:t>
      </w:r>
      <w:r w:rsidRPr="006A7581">
        <w:rPr>
          <w:rFonts w:cs="Arial"/>
          <w:szCs w:val="24"/>
        </w:rPr>
        <w:t xml:space="preserve"> has been itemised in a more logical sequence to bett</w:t>
      </w:r>
      <w:r>
        <w:rPr>
          <w:rFonts w:cs="Arial"/>
          <w:szCs w:val="24"/>
        </w:rPr>
        <w:t>er present the options open to members in the hope that m</w:t>
      </w:r>
      <w:r w:rsidRPr="006A7581">
        <w:rPr>
          <w:rFonts w:cs="Arial"/>
          <w:szCs w:val="24"/>
        </w:rPr>
        <w:t xml:space="preserve">embers will </w:t>
      </w:r>
      <w:r w:rsidR="00B4491D">
        <w:rPr>
          <w:rFonts w:cs="Arial"/>
          <w:szCs w:val="24"/>
        </w:rPr>
        <w:t xml:space="preserve">be more aware of, </w:t>
      </w:r>
      <w:r>
        <w:rPr>
          <w:rFonts w:cs="Arial"/>
          <w:szCs w:val="24"/>
        </w:rPr>
        <w:t>and avail themselves of</w:t>
      </w:r>
      <w:r w:rsidR="00EF17C7">
        <w:rPr>
          <w:rFonts w:cs="Arial"/>
          <w:szCs w:val="24"/>
        </w:rPr>
        <w:t>,</w:t>
      </w:r>
      <w:r>
        <w:rPr>
          <w:rFonts w:cs="Arial"/>
          <w:szCs w:val="24"/>
        </w:rPr>
        <w:t xml:space="preserve"> the mechanisms available to them to exercise </w:t>
      </w:r>
      <w:r w:rsidRPr="006A7581">
        <w:rPr>
          <w:rFonts w:cs="Arial"/>
          <w:szCs w:val="24"/>
        </w:rPr>
        <w:t xml:space="preserve">their rights. </w:t>
      </w:r>
    </w:p>
    <w:p w:rsidR="007E5731" w:rsidRPr="006A7581" w:rsidRDefault="00EF17C7" w:rsidP="007E5731">
      <w:pPr>
        <w:spacing w:after="240"/>
        <w:rPr>
          <w:rFonts w:cs="Arial"/>
          <w:szCs w:val="24"/>
        </w:rPr>
      </w:pPr>
      <w:r>
        <w:rPr>
          <w:rFonts w:cs="Arial"/>
          <w:szCs w:val="24"/>
        </w:rPr>
        <w:t>The current C</w:t>
      </w:r>
      <w:r w:rsidR="007E5731" w:rsidRPr="006A7581">
        <w:rPr>
          <w:rFonts w:cs="Arial"/>
          <w:szCs w:val="24"/>
        </w:rPr>
        <w:t xml:space="preserve">onstitution is based around meetings of members as the primary vehicle for voting on issues, including on a change to </w:t>
      </w:r>
      <w:r w:rsidR="007E5731">
        <w:rPr>
          <w:rFonts w:cs="Arial"/>
          <w:szCs w:val="24"/>
        </w:rPr>
        <w:t>the Constitution</w:t>
      </w:r>
      <w:r w:rsidR="007E5731" w:rsidRPr="006A7581">
        <w:rPr>
          <w:rFonts w:cs="Arial"/>
          <w:szCs w:val="24"/>
        </w:rPr>
        <w:t xml:space="preserve">.  The Board wishes to </w:t>
      </w:r>
      <w:r w:rsidR="007E5731">
        <w:rPr>
          <w:rFonts w:cs="Arial"/>
          <w:szCs w:val="24"/>
        </w:rPr>
        <w:t xml:space="preserve">see a more democratic process </w:t>
      </w:r>
      <w:r w:rsidR="007E5731" w:rsidRPr="006A7581">
        <w:rPr>
          <w:rFonts w:cs="Arial"/>
          <w:szCs w:val="24"/>
        </w:rPr>
        <w:t xml:space="preserve">employed as a mandatory requirement in the </w:t>
      </w:r>
      <w:r>
        <w:rPr>
          <w:rFonts w:cs="Arial"/>
          <w:szCs w:val="24"/>
        </w:rPr>
        <w:t xml:space="preserve">proposed </w:t>
      </w:r>
      <w:r w:rsidR="007E5731">
        <w:rPr>
          <w:rFonts w:cs="Arial"/>
          <w:szCs w:val="24"/>
        </w:rPr>
        <w:t xml:space="preserve">Constitution </w:t>
      </w:r>
      <w:r>
        <w:rPr>
          <w:rFonts w:cs="Arial"/>
          <w:szCs w:val="24"/>
        </w:rPr>
        <w:t>to ensure</w:t>
      </w:r>
      <w:r w:rsidR="007E5731">
        <w:rPr>
          <w:rFonts w:cs="Arial"/>
          <w:szCs w:val="24"/>
        </w:rPr>
        <w:t xml:space="preserve"> that all m</w:t>
      </w:r>
      <w:r w:rsidR="007E5731" w:rsidRPr="006A7581">
        <w:rPr>
          <w:rFonts w:cs="Arial"/>
          <w:szCs w:val="24"/>
        </w:rPr>
        <w:t xml:space="preserve">embers are able to have their say.  To this end, the </w:t>
      </w:r>
      <w:r w:rsidR="00B4491D">
        <w:rPr>
          <w:rFonts w:cs="Arial"/>
          <w:szCs w:val="24"/>
        </w:rPr>
        <w:t>r</w:t>
      </w:r>
      <w:r w:rsidR="007E5731" w:rsidRPr="006A7581">
        <w:rPr>
          <w:rFonts w:cs="Arial"/>
          <w:szCs w:val="24"/>
        </w:rPr>
        <w:t xml:space="preserve">ules </w:t>
      </w:r>
      <w:r w:rsidR="007E5731">
        <w:rPr>
          <w:rFonts w:cs="Arial"/>
          <w:szCs w:val="24"/>
        </w:rPr>
        <w:t xml:space="preserve">in Section 9 </w:t>
      </w:r>
      <w:r w:rsidR="007E5731" w:rsidRPr="006A7581">
        <w:rPr>
          <w:rFonts w:cs="Arial"/>
          <w:szCs w:val="24"/>
        </w:rPr>
        <w:t xml:space="preserve">have been amended to specify that postal votes are required for all major issues, to be followed by a meeting of members.  On legal </w:t>
      </w:r>
      <w:r w:rsidR="007E5731" w:rsidRPr="006A7581">
        <w:rPr>
          <w:rFonts w:cs="Arial"/>
          <w:szCs w:val="24"/>
        </w:rPr>
        <w:t xml:space="preserve">advice, such meetings are still required to be held to conform </w:t>
      </w:r>
      <w:r w:rsidR="00836AC2">
        <w:rPr>
          <w:rFonts w:cs="Arial"/>
          <w:szCs w:val="24"/>
        </w:rPr>
        <w:t>to</w:t>
      </w:r>
      <w:r w:rsidR="00836AC2" w:rsidRPr="006A7581">
        <w:rPr>
          <w:rFonts w:cs="Arial"/>
          <w:szCs w:val="24"/>
        </w:rPr>
        <w:t xml:space="preserve"> </w:t>
      </w:r>
      <w:r w:rsidR="007E5731" w:rsidRPr="006A7581">
        <w:rPr>
          <w:rFonts w:cs="Arial"/>
          <w:szCs w:val="24"/>
        </w:rPr>
        <w:t xml:space="preserve">Incorporated </w:t>
      </w:r>
      <w:r w:rsidR="007E5731" w:rsidRPr="006A7581">
        <w:rPr>
          <w:rFonts w:cs="Arial"/>
          <w:szCs w:val="24"/>
        </w:rPr>
        <w:t xml:space="preserve">Society legislation.  </w:t>
      </w:r>
    </w:p>
    <w:p w:rsidR="007E5731" w:rsidRPr="006A7581" w:rsidRDefault="007E5731" w:rsidP="007E5731">
      <w:pPr>
        <w:spacing w:after="240"/>
        <w:rPr>
          <w:rFonts w:cs="Arial"/>
          <w:szCs w:val="24"/>
        </w:rPr>
      </w:pPr>
      <w:r w:rsidRPr="006A7581">
        <w:rPr>
          <w:rFonts w:cs="Arial"/>
          <w:szCs w:val="24"/>
        </w:rPr>
        <w:t>Postal votes wi</w:t>
      </w:r>
      <w:r>
        <w:rPr>
          <w:rFonts w:cs="Arial"/>
          <w:szCs w:val="24"/>
        </w:rPr>
        <w:t>ll however be preceded by a 30 Working D</w:t>
      </w:r>
      <w:r w:rsidRPr="006A7581">
        <w:rPr>
          <w:rFonts w:cs="Arial"/>
          <w:szCs w:val="24"/>
        </w:rPr>
        <w:t xml:space="preserve">ay period of debate and discussion before the voting process commences.  This is a new initiative designed to </w:t>
      </w:r>
      <w:r>
        <w:rPr>
          <w:rFonts w:cs="Arial"/>
          <w:szCs w:val="24"/>
        </w:rPr>
        <w:t xml:space="preserve">ensure there is a </w:t>
      </w:r>
      <w:r w:rsidR="00EF17C7">
        <w:rPr>
          <w:rFonts w:cs="Arial"/>
          <w:szCs w:val="24"/>
        </w:rPr>
        <w:t xml:space="preserve">recognised </w:t>
      </w:r>
      <w:r>
        <w:rPr>
          <w:rFonts w:cs="Arial"/>
          <w:szCs w:val="24"/>
        </w:rPr>
        <w:t xml:space="preserve">constitutional process in place, </w:t>
      </w:r>
      <w:r w:rsidR="00EF17C7">
        <w:rPr>
          <w:rFonts w:cs="Arial"/>
          <w:szCs w:val="24"/>
        </w:rPr>
        <w:t>providing</w:t>
      </w:r>
      <w:r>
        <w:rPr>
          <w:rFonts w:cs="Arial"/>
          <w:szCs w:val="24"/>
        </w:rPr>
        <w:t xml:space="preserve"> an adequate timeframe for members to debate and discuss any issue being put to a vote.  A possible outcome of this discussion period </w:t>
      </w:r>
      <w:r w:rsidR="00EF17C7">
        <w:rPr>
          <w:rFonts w:cs="Arial"/>
          <w:szCs w:val="24"/>
        </w:rPr>
        <w:t>could be</w:t>
      </w:r>
      <w:r>
        <w:rPr>
          <w:rFonts w:cs="Arial"/>
          <w:szCs w:val="24"/>
        </w:rPr>
        <w:t xml:space="preserve"> that</w:t>
      </w:r>
      <w:r w:rsidR="00EF17C7">
        <w:rPr>
          <w:rFonts w:cs="Arial"/>
          <w:szCs w:val="24"/>
        </w:rPr>
        <w:t>,</w:t>
      </w:r>
      <w:r w:rsidRPr="006A7581">
        <w:rPr>
          <w:rFonts w:cs="Arial"/>
          <w:szCs w:val="24"/>
        </w:rPr>
        <w:t xml:space="preserve"> </w:t>
      </w:r>
      <w:r>
        <w:rPr>
          <w:rFonts w:cs="Arial"/>
          <w:szCs w:val="24"/>
        </w:rPr>
        <w:t>potentially, a</w:t>
      </w:r>
      <w:r w:rsidRPr="006A7581">
        <w:rPr>
          <w:rFonts w:cs="Arial"/>
          <w:szCs w:val="24"/>
        </w:rPr>
        <w:t xml:space="preserve"> proposal </w:t>
      </w:r>
      <w:r>
        <w:rPr>
          <w:rFonts w:cs="Arial"/>
          <w:szCs w:val="24"/>
        </w:rPr>
        <w:t>could be</w:t>
      </w:r>
      <w:r w:rsidRPr="006A7581">
        <w:rPr>
          <w:rFonts w:cs="Arial"/>
          <w:szCs w:val="24"/>
        </w:rPr>
        <w:t xml:space="preserve"> withdrawn or modified</w:t>
      </w:r>
      <w:r>
        <w:rPr>
          <w:rFonts w:cs="Arial"/>
          <w:szCs w:val="24"/>
        </w:rPr>
        <w:t xml:space="preserve">. </w:t>
      </w:r>
      <w:r w:rsidR="00EF17C7">
        <w:rPr>
          <w:rFonts w:cs="Arial"/>
          <w:szCs w:val="24"/>
        </w:rPr>
        <w:t>The proposed changes</w:t>
      </w:r>
      <w:r>
        <w:rPr>
          <w:rFonts w:cs="Arial"/>
          <w:szCs w:val="24"/>
        </w:rPr>
        <w:t xml:space="preserve"> also </w:t>
      </w:r>
      <w:r w:rsidR="00EF17C7">
        <w:rPr>
          <w:rFonts w:cs="Arial"/>
          <w:szCs w:val="24"/>
        </w:rPr>
        <w:t>provide</w:t>
      </w:r>
      <w:r>
        <w:rPr>
          <w:rFonts w:cs="Arial"/>
          <w:szCs w:val="24"/>
        </w:rPr>
        <w:t xml:space="preserve"> that 20 m</w:t>
      </w:r>
      <w:r w:rsidRPr="006A7581">
        <w:rPr>
          <w:rFonts w:cs="Arial"/>
          <w:szCs w:val="24"/>
        </w:rPr>
        <w:t xml:space="preserve">embers </w:t>
      </w:r>
      <w:r>
        <w:rPr>
          <w:rFonts w:cs="Arial"/>
          <w:szCs w:val="24"/>
        </w:rPr>
        <w:t>would be able to</w:t>
      </w:r>
      <w:r w:rsidRPr="006A7581">
        <w:rPr>
          <w:rFonts w:cs="Arial"/>
          <w:szCs w:val="24"/>
        </w:rPr>
        <w:t xml:space="preserve"> produce a reasoned rebuttal or counter-proposal that will </w:t>
      </w:r>
      <w:r w:rsidR="00EF17C7">
        <w:rPr>
          <w:rFonts w:cs="Arial"/>
          <w:szCs w:val="24"/>
        </w:rPr>
        <w:t xml:space="preserve">then </w:t>
      </w:r>
      <w:r w:rsidRPr="006A7581">
        <w:rPr>
          <w:rFonts w:cs="Arial"/>
          <w:szCs w:val="24"/>
        </w:rPr>
        <w:t>form part of the voting materia</w:t>
      </w:r>
      <w:r>
        <w:rPr>
          <w:rFonts w:cs="Arial"/>
          <w:szCs w:val="24"/>
        </w:rPr>
        <w:t>l circulated to all m</w:t>
      </w:r>
      <w:r w:rsidRPr="006A7581">
        <w:rPr>
          <w:rFonts w:cs="Arial"/>
          <w:szCs w:val="24"/>
        </w:rPr>
        <w:t>embers.  Members will still be required to vote on the original Board proposal</w:t>
      </w:r>
      <w:r>
        <w:rPr>
          <w:rFonts w:cs="Arial"/>
          <w:szCs w:val="24"/>
        </w:rPr>
        <w:t>, but will do so after consideration of the information contained in any rebuttal or counter-proposals received</w:t>
      </w:r>
      <w:r w:rsidR="00EF17C7">
        <w:rPr>
          <w:rFonts w:cs="Arial"/>
          <w:szCs w:val="24"/>
        </w:rPr>
        <w:t xml:space="preserve"> and circulated</w:t>
      </w:r>
      <w:r>
        <w:rPr>
          <w:rFonts w:cs="Arial"/>
          <w:szCs w:val="24"/>
        </w:rPr>
        <w:t xml:space="preserve">. </w:t>
      </w:r>
      <w:r w:rsidR="00D97F86">
        <w:rPr>
          <w:rFonts w:cs="Arial"/>
          <w:szCs w:val="24"/>
        </w:rPr>
        <w:t xml:space="preserve"> </w:t>
      </w:r>
      <w:r>
        <w:rPr>
          <w:rFonts w:cs="Arial"/>
          <w:szCs w:val="24"/>
        </w:rPr>
        <w:t>In addition, t</w:t>
      </w:r>
      <w:r w:rsidRPr="006A7581">
        <w:rPr>
          <w:rFonts w:cs="Arial"/>
          <w:szCs w:val="24"/>
        </w:rPr>
        <w:t>he Board will also provide mechanisms to enable the de</w:t>
      </w:r>
      <w:r>
        <w:rPr>
          <w:rFonts w:cs="Arial"/>
          <w:szCs w:val="24"/>
        </w:rPr>
        <w:t>bate to continue during the 20 Working D</w:t>
      </w:r>
      <w:r w:rsidRPr="006A7581">
        <w:rPr>
          <w:rFonts w:cs="Arial"/>
          <w:szCs w:val="24"/>
        </w:rPr>
        <w:t>ay voting period.</w:t>
      </w:r>
    </w:p>
    <w:p w:rsidR="007E5731" w:rsidRPr="009219D7" w:rsidRDefault="007E5731" w:rsidP="007E5731">
      <w:pPr>
        <w:spacing w:after="240"/>
        <w:rPr>
          <w:rFonts w:cs="Arial"/>
          <w:szCs w:val="24"/>
        </w:rPr>
      </w:pPr>
      <w:r>
        <w:rPr>
          <w:rFonts w:cs="Arial"/>
          <w:szCs w:val="24"/>
        </w:rPr>
        <w:lastRenderedPageBreak/>
        <w:t>Note that 100 m</w:t>
      </w:r>
      <w:r w:rsidRPr="009219D7">
        <w:rPr>
          <w:rFonts w:cs="Arial"/>
          <w:szCs w:val="24"/>
        </w:rPr>
        <w:t>embers can also cause a postal vote to be triggered, including amend</w:t>
      </w:r>
      <w:r w:rsidR="00836AC2">
        <w:rPr>
          <w:rFonts w:cs="Arial"/>
          <w:szCs w:val="24"/>
        </w:rPr>
        <w:t>ing</w:t>
      </w:r>
      <w:r w:rsidRPr="009219D7">
        <w:rPr>
          <w:rFonts w:cs="Arial"/>
          <w:szCs w:val="24"/>
        </w:rPr>
        <w:t xml:space="preserve"> the constitution, with the Board similarly being </w:t>
      </w:r>
      <w:r w:rsidR="00EF17C7">
        <w:rPr>
          <w:rFonts w:cs="Arial"/>
          <w:szCs w:val="24"/>
        </w:rPr>
        <w:t>able</w:t>
      </w:r>
      <w:r w:rsidRPr="009219D7">
        <w:rPr>
          <w:rFonts w:cs="Arial"/>
          <w:szCs w:val="24"/>
        </w:rPr>
        <w:t xml:space="preserve"> to refute or produce a </w:t>
      </w:r>
      <w:r>
        <w:rPr>
          <w:rFonts w:cs="Arial"/>
          <w:szCs w:val="24"/>
        </w:rPr>
        <w:t xml:space="preserve">counter-proposal on </w:t>
      </w:r>
      <w:r w:rsidR="00EF17C7">
        <w:rPr>
          <w:rFonts w:cs="Arial"/>
          <w:szCs w:val="24"/>
        </w:rPr>
        <w:t>any</w:t>
      </w:r>
      <w:r>
        <w:rPr>
          <w:rFonts w:cs="Arial"/>
          <w:szCs w:val="24"/>
        </w:rPr>
        <w:t xml:space="preserve"> member</w:t>
      </w:r>
      <w:r w:rsidRPr="009219D7">
        <w:rPr>
          <w:rFonts w:cs="Arial"/>
          <w:szCs w:val="24"/>
        </w:rPr>
        <w:t xml:space="preserve"> proposal</w:t>
      </w:r>
      <w:r w:rsidR="00EF17C7">
        <w:rPr>
          <w:rFonts w:cs="Arial"/>
          <w:szCs w:val="24"/>
        </w:rPr>
        <w:t xml:space="preserve"> received</w:t>
      </w:r>
      <w:r w:rsidRPr="009219D7">
        <w:rPr>
          <w:rFonts w:cs="Arial"/>
          <w:szCs w:val="24"/>
        </w:rPr>
        <w:t xml:space="preserve">. </w:t>
      </w:r>
    </w:p>
    <w:p w:rsidR="007E5731" w:rsidRPr="007E5731" w:rsidRDefault="007E5731" w:rsidP="007E5731">
      <w:pPr>
        <w:spacing w:after="240"/>
        <w:rPr>
          <w:rFonts w:cs="Arial"/>
          <w:szCs w:val="24"/>
        </w:rPr>
      </w:pPr>
      <w:r w:rsidRPr="009219D7">
        <w:rPr>
          <w:rFonts w:cs="Arial"/>
          <w:szCs w:val="24"/>
        </w:rPr>
        <w:t>T</w:t>
      </w:r>
      <w:r>
        <w:rPr>
          <w:rFonts w:cs="Arial"/>
          <w:szCs w:val="24"/>
        </w:rPr>
        <w:t>he former requirement of 5% of m</w:t>
      </w:r>
      <w:r w:rsidRPr="009219D7">
        <w:rPr>
          <w:rFonts w:cs="Arial"/>
          <w:szCs w:val="24"/>
        </w:rPr>
        <w:t xml:space="preserve">embers to call for a meeting of </w:t>
      </w:r>
      <w:r>
        <w:rPr>
          <w:rFonts w:cs="Arial"/>
          <w:szCs w:val="24"/>
        </w:rPr>
        <w:t>m</w:t>
      </w:r>
      <w:r w:rsidRPr="009219D7">
        <w:rPr>
          <w:rFonts w:cs="Arial"/>
          <w:szCs w:val="24"/>
        </w:rPr>
        <w:t>embers has now been</w:t>
      </w:r>
      <w:r w:rsidR="00EF17C7">
        <w:rPr>
          <w:rFonts w:cs="Arial"/>
          <w:szCs w:val="24"/>
        </w:rPr>
        <w:t xml:space="preserve"> reduced to a threshold of 100 m</w:t>
      </w:r>
      <w:r w:rsidRPr="009219D7">
        <w:rPr>
          <w:rFonts w:cs="Arial"/>
          <w:szCs w:val="24"/>
        </w:rPr>
        <w:t>e</w:t>
      </w:r>
      <w:r>
        <w:rPr>
          <w:rFonts w:cs="Arial"/>
          <w:szCs w:val="24"/>
        </w:rPr>
        <w:t xml:space="preserve">mbers.  The current provision </w:t>
      </w:r>
      <w:r w:rsidRPr="009219D7">
        <w:rPr>
          <w:rFonts w:cs="Arial"/>
          <w:szCs w:val="24"/>
        </w:rPr>
        <w:t xml:space="preserve">that resolutions adopted at such meetings, including any arising from the Annual General Meeting, are not binding on the Board has been retained.  </w:t>
      </w:r>
      <w:r>
        <w:rPr>
          <w:rFonts w:cs="Arial"/>
          <w:szCs w:val="24"/>
        </w:rPr>
        <w:t>However, t</w:t>
      </w:r>
      <w:r w:rsidRPr="009219D7">
        <w:rPr>
          <w:rFonts w:cs="Arial"/>
          <w:szCs w:val="24"/>
        </w:rPr>
        <w:t>his does no</w:t>
      </w:r>
      <w:r w:rsidRPr="007E5731">
        <w:rPr>
          <w:rFonts w:cs="Arial"/>
          <w:szCs w:val="24"/>
        </w:rPr>
        <w:t>t apply in the case of a special meeting following a postal vote</w:t>
      </w:r>
      <w:r>
        <w:rPr>
          <w:rFonts w:cs="Arial"/>
          <w:szCs w:val="24"/>
        </w:rPr>
        <w:t>,</w:t>
      </w:r>
      <w:r w:rsidRPr="007E5731">
        <w:rPr>
          <w:rFonts w:cs="Arial"/>
          <w:szCs w:val="24"/>
        </w:rPr>
        <w:t xml:space="preserve"> where the outcome </w:t>
      </w:r>
      <w:r>
        <w:rPr>
          <w:rFonts w:cs="Arial"/>
          <w:szCs w:val="24"/>
        </w:rPr>
        <w:t>will be</w:t>
      </w:r>
      <w:r w:rsidRPr="007E5731">
        <w:rPr>
          <w:rFonts w:cs="Arial"/>
          <w:szCs w:val="24"/>
        </w:rPr>
        <w:t xml:space="preserve"> binding on the Board.  </w:t>
      </w:r>
    </w:p>
    <w:p w:rsidR="007E5731" w:rsidRPr="007E5731" w:rsidRDefault="007E5731" w:rsidP="007E5731">
      <w:pPr>
        <w:spacing w:after="240"/>
        <w:rPr>
          <w:rFonts w:cs="Arial"/>
          <w:szCs w:val="24"/>
        </w:rPr>
      </w:pPr>
      <w:r>
        <w:rPr>
          <w:rFonts w:cs="Arial"/>
          <w:szCs w:val="24"/>
        </w:rPr>
        <w:t>Even though a m</w:t>
      </w:r>
      <w:r w:rsidRPr="007E5731">
        <w:rPr>
          <w:rFonts w:cs="Arial"/>
          <w:szCs w:val="24"/>
        </w:rPr>
        <w:t xml:space="preserve">ember resolution may not be binding on the Board, the </w:t>
      </w:r>
      <w:r>
        <w:rPr>
          <w:rFonts w:cs="Arial"/>
          <w:szCs w:val="24"/>
        </w:rPr>
        <w:t>proposed Constitution now specifies</w:t>
      </w:r>
      <w:r w:rsidRPr="007E5731">
        <w:rPr>
          <w:rFonts w:cs="Arial"/>
          <w:szCs w:val="24"/>
        </w:rPr>
        <w:t xml:space="preserve"> that the B</w:t>
      </w:r>
      <w:r>
        <w:rPr>
          <w:rFonts w:cs="Arial"/>
          <w:szCs w:val="24"/>
        </w:rPr>
        <w:t>oard is required to respond to m</w:t>
      </w:r>
      <w:r w:rsidRPr="007E5731">
        <w:rPr>
          <w:rFonts w:cs="Arial"/>
          <w:szCs w:val="24"/>
        </w:rPr>
        <w:t>embers within 40</w:t>
      </w:r>
      <w:r>
        <w:rPr>
          <w:rFonts w:cs="Arial"/>
          <w:szCs w:val="24"/>
        </w:rPr>
        <w:t xml:space="preserve"> W</w:t>
      </w:r>
      <w:r w:rsidRPr="007E5731">
        <w:rPr>
          <w:rFonts w:cs="Arial"/>
          <w:szCs w:val="24"/>
        </w:rPr>
        <w:t xml:space="preserve">orking </w:t>
      </w:r>
      <w:r>
        <w:rPr>
          <w:rFonts w:cs="Arial"/>
          <w:szCs w:val="24"/>
        </w:rPr>
        <w:t>D</w:t>
      </w:r>
      <w:r w:rsidRPr="007E5731">
        <w:rPr>
          <w:rFonts w:cs="Arial"/>
          <w:szCs w:val="24"/>
        </w:rPr>
        <w:t xml:space="preserve">ays as to their intentions regarding the resolution and giving reasons if no further action is proposed.  </w:t>
      </w:r>
    </w:p>
    <w:p w:rsidR="00220AF9" w:rsidRDefault="007703A9" w:rsidP="008504B1">
      <w:pPr>
        <w:pStyle w:val="Heading4"/>
        <w:tabs>
          <w:tab w:val="left" w:pos="567"/>
        </w:tabs>
      </w:pPr>
      <w:r>
        <w:t>1</w:t>
      </w:r>
      <w:r w:rsidR="00A64CE1">
        <w:t>4</w:t>
      </w:r>
      <w:r>
        <w:t>.2</w:t>
      </w:r>
      <w:r>
        <w:tab/>
      </w:r>
      <w:r w:rsidRPr="0096118C">
        <w:t>Proxies</w:t>
      </w:r>
    </w:p>
    <w:p w:rsidR="003E60E2" w:rsidRDefault="003721D1" w:rsidP="008504B1">
      <w:pPr>
        <w:spacing w:after="240"/>
        <w:rPr>
          <w:rFonts w:cs="Arial"/>
          <w:szCs w:val="24"/>
          <w:lang w:val="en-US"/>
        </w:rPr>
      </w:pPr>
      <w:r>
        <w:rPr>
          <w:rFonts w:cs="Arial"/>
          <w:szCs w:val="24"/>
          <w:lang w:val="en-US"/>
        </w:rPr>
        <w:t>In the first draft of the Const</w:t>
      </w:r>
      <w:r w:rsidR="00D237A0">
        <w:rPr>
          <w:rFonts w:cs="Arial"/>
          <w:szCs w:val="24"/>
          <w:lang w:val="en-US"/>
        </w:rPr>
        <w:t>itution circulated in February</w:t>
      </w:r>
      <w:r w:rsidR="003E60E2">
        <w:rPr>
          <w:rFonts w:cs="Arial"/>
          <w:szCs w:val="24"/>
          <w:lang w:val="en-US"/>
        </w:rPr>
        <w:t xml:space="preserve">, the CRC </w:t>
      </w:r>
      <w:r w:rsidR="00D237A0">
        <w:rPr>
          <w:rFonts w:cs="Arial"/>
          <w:szCs w:val="24"/>
          <w:lang w:val="en-US"/>
        </w:rPr>
        <w:t xml:space="preserve">had </w:t>
      </w:r>
      <w:r w:rsidR="003E60E2">
        <w:rPr>
          <w:rFonts w:cs="Arial"/>
          <w:szCs w:val="24"/>
          <w:lang w:val="en-US"/>
        </w:rPr>
        <w:t>intend</w:t>
      </w:r>
      <w:r w:rsidR="00D237A0">
        <w:rPr>
          <w:rFonts w:cs="Arial"/>
          <w:szCs w:val="24"/>
          <w:lang w:val="en-US"/>
        </w:rPr>
        <w:t>ed</w:t>
      </w:r>
      <w:r w:rsidR="003E60E2">
        <w:rPr>
          <w:rFonts w:cs="Arial"/>
          <w:szCs w:val="24"/>
          <w:lang w:val="en-US"/>
        </w:rPr>
        <w:t xml:space="preserve"> to recommend retaining the proxy vote system for meetings of members. </w:t>
      </w:r>
      <w:r w:rsidR="004A30D9">
        <w:rPr>
          <w:rFonts w:cs="Arial"/>
          <w:szCs w:val="24"/>
          <w:lang w:val="en-US"/>
        </w:rPr>
        <w:t>A</w:t>
      </w:r>
      <w:r w:rsidR="003E60E2">
        <w:rPr>
          <w:rFonts w:cs="Arial"/>
          <w:szCs w:val="24"/>
          <w:lang w:val="en-US"/>
        </w:rPr>
        <w:t>ppreciat</w:t>
      </w:r>
      <w:r w:rsidR="004A30D9">
        <w:rPr>
          <w:rFonts w:cs="Arial"/>
          <w:szCs w:val="24"/>
          <w:lang w:val="en-US"/>
        </w:rPr>
        <w:t>ing</w:t>
      </w:r>
      <w:r w:rsidR="003E60E2">
        <w:rPr>
          <w:rFonts w:cs="Arial"/>
          <w:szCs w:val="24"/>
          <w:lang w:val="en-US"/>
        </w:rPr>
        <w:t xml:space="preserve"> that the issue of proxies is contentious</w:t>
      </w:r>
      <w:r w:rsidR="004F44A5">
        <w:rPr>
          <w:rFonts w:cs="Arial"/>
          <w:szCs w:val="24"/>
          <w:lang w:val="en-US"/>
        </w:rPr>
        <w:t xml:space="preserve">, </w:t>
      </w:r>
      <w:r w:rsidR="004A30D9">
        <w:rPr>
          <w:rFonts w:cs="Arial"/>
          <w:szCs w:val="24"/>
          <w:lang w:val="en-US"/>
        </w:rPr>
        <w:t xml:space="preserve">the CRC </w:t>
      </w:r>
      <w:r w:rsidR="003E60E2">
        <w:rPr>
          <w:rFonts w:cs="Arial"/>
          <w:szCs w:val="24"/>
          <w:lang w:val="en-US"/>
        </w:rPr>
        <w:t>welcome</w:t>
      </w:r>
      <w:r w:rsidR="004A30D9">
        <w:rPr>
          <w:rFonts w:cs="Arial"/>
          <w:szCs w:val="24"/>
          <w:lang w:val="en-US"/>
        </w:rPr>
        <w:t>d</w:t>
      </w:r>
      <w:r w:rsidR="003E60E2">
        <w:rPr>
          <w:rFonts w:cs="Arial"/>
          <w:szCs w:val="24"/>
          <w:lang w:val="en-US"/>
        </w:rPr>
        <w:t xml:space="preserve"> further input </w:t>
      </w:r>
      <w:r w:rsidR="000420EA">
        <w:rPr>
          <w:rFonts w:cs="Arial"/>
          <w:szCs w:val="24"/>
          <w:lang w:val="en-US"/>
        </w:rPr>
        <w:t>th</w:t>
      </w:r>
      <w:r w:rsidR="00CE3E6C">
        <w:rPr>
          <w:rFonts w:cs="Arial"/>
          <w:szCs w:val="24"/>
          <w:lang w:val="en-US"/>
        </w:rPr>
        <w:t>rough the submission process and</w:t>
      </w:r>
      <w:r w:rsidR="003E60E2">
        <w:rPr>
          <w:rFonts w:cs="Arial"/>
          <w:szCs w:val="24"/>
          <w:lang w:val="en-US"/>
        </w:rPr>
        <w:t xml:space="preserve"> set up a working group for those interested in the question of proxy voting to ensure that all perspectives have been fully canvassed and all those with a particular interest in this topic are able to participate in full discussion before the CRC </w:t>
      </w:r>
      <w:r w:rsidR="007021DC">
        <w:rPr>
          <w:rFonts w:cs="Arial"/>
          <w:szCs w:val="24"/>
          <w:lang w:val="en-US"/>
        </w:rPr>
        <w:t>makes</w:t>
      </w:r>
      <w:r w:rsidR="003E60E2">
        <w:rPr>
          <w:rFonts w:cs="Arial"/>
          <w:szCs w:val="24"/>
          <w:lang w:val="en-US"/>
        </w:rPr>
        <w:t xml:space="preserve"> its recommendation.</w:t>
      </w:r>
    </w:p>
    <w:p w:rsidR="009567D7" w:rsidRDefault="009567D7" w:rsidP="008504B1">
      <w:pPr>
        <w:spacing w:after="240"/>
        <w:rPr>
          <w:rFonts w:cs="Arial"/>
          <w:szCs w:val="24"/>
          <w:lang w:val="en-US"/>
        </w:rPr>
      </w:pPr>
      <w:r>
        <w:rPr>
          <w:rFonts w:cs="Arial"/>
          <w:szCs w:val="24"/>
          <w:lang w:val="en-US"/>
        </w:rPr>
        <w:t xml:space="preserve">Following receipt of written and in-person submissions, the CRC </w:t>
      </w:r>
      <w:r w:rsidR="00CA0BC0">
        <w:rPr>
          <w:rFonts w:cs="Arial"/>
          <w:szCs w:val="24"/>
          <w:lang w:val="en-US"/>
        </w:rPr>
        <w:t xml:space="preserve">once again considered the matter of proxy votes and what, if any, </w:t>
      </w:r>
      <w:r w:rsidR="00837BDF">
        <w:rPr>
          <w:rFonts w:cs="Arial"/>
          <w:szCs w:val="24"/>
          <w:lang w:val="en-US"/>
        </w:rPr>
        <w:t>p</w:t>
      </w:r>
      <w:r w:rsidR="00CA0BC0">
        <w:rPr>
          <w:rFonts w:cs="Arial"/>
          <w:szCs w:val="24"/>
          <w:lang w:val="en-US"/>
        </w:rPr>
        <w:t xml:space="preserve">lace they should have in the Constitution.  </w:t>
      </w:r>
      <w:r w:rsidR="00C53B04">
        <w:rPr>
          <w:rFonts w:cs="Arial"/>
          <w:szCs w:val="24"/>
          <w:lang w:val="en-US"/>
        </w:rPr>
        <w:t xml:space="preserve">The CRC is committed to promoting processes in the Constitution that are democratic and inclusive.  It is important that everyone who wants a say can have one.  </w:t>
      </w:r>
      <w:r w:rsidR="00E07A78">
        <w:rPr>
          <w:rFonts w:cs="Arial"/>
          <w:szCs w:val="24"/>
          <w:lang w:val="en-US"/>
        </w:rPr>
        <w:t>To that end, the CRC proposes that the use of proxies b</w:t>
      </w:r>
      <w:r w:rsidR="008225C0">
        <w:rPr>
          <w:rFonts w:cs="Arial"/>
          <w:szCs w:val="24"/>
          <w:lang w:val="en-US"/>
        </w:rPr>
        <w:t xml:space="preserve">e removed entirely </w:t>
      </w:r>
      <w:r w:rsidR="0085304A">
        <w:rPr>
          <w:rFonts w:cs="Arial"/>
          <w:szCs w:val="24"/>
          <w:lang w:val="en-US"/>
        </w:rPr>
        <w:t xml:space="preserve">and, in an attempt to reduce the likelihood that </w:t>
      </w:r>
      <w:r w:rsidR="00243704">
        <w:rPr>
          <w:rFonts w:cs="Arial"/>
          <w:szCs w:val="24"/>
          <w:lang w:val="en-US"/>
        </w:rPr>
        <w:t>a quorum may not be met, the number of members required to constitute a quorum at a meeting of members has been reduced to 30 members.</w:t>
      </w:r>
    </w:p>
    <w:p w:rsidR="00E155E8" w:rsidRPr="009518CE" w:rsidRDefault="00E155E8" w:rsidP="009518CE">
      <w:pPr>
        <w:pStyle w:val="Heading4"/>
        <w:tabs>
          <w:tab w:val="left" w:pos="567"/>
        </w:tabs>
      </w:pPr>
      <w:r w:rsidRPr="009518CE">
        <w:t>1</w:t>
      </w:r>
      <w:r w:rsidR="00A64CE1">
        <w:t>4</w:t>
      </w:r>
      <w:r w:rsidRPr="009518CE">
        <w:t>.3</w:t>
      </w:r>
      <w:r w:rsidRPr="009518CE">
        <w:tab/>
        <w:t>Board’s ability to amend the Constitution</w:t>
      </w:r>
    </w:p>
    <w:p w:rsidR="00E155E8" w:rsidRPr="009518CE" w:rsidRDefault="00E155E8" w:rsidP="00E155E8">
      <w:pPr>
        <w:spacing w:after="240"/>
        <w:rPr>
          <w:rFonts w:eastAsiaTheme="minorHAnsi" w:cs="Arial"/>
          <w:szCs w:val="24"/>
          <w:lang w:val="en-US"/>
        </w:rPr>
      </w:pPr>
      <w:r w:rsidRPr="009518CE">
        <w:rPr>
          <w:rFonts w:cs="Arial"/>
          <w:szCs w:val="24"/>
          <w:lang w:val="en-US"/>
        </w:rPr>
        <w:t>Mindful of the concern expressed by some members following the adoption of amendments to the Constitution in September 2014,</w:t>
      </w:r>
      <w:r w:rsidR="00EE6B9A">
        <w:rPr>
          <w:rFonts w:cs="Arial"/>
          <w:szCs w:val="24"/>
          <w:lang w:val="en-US"/>
        </w:rPr>
        <w:t xml:space="preserve"> the CRC proposes amending the r</w:t>
      </w:r>
      <w:r w:rsidRPr="009518CE">
        <w:rPr>
          <w:rFonts w:cs="Arial"/>
          <w:szCs w:val="24"/>
          <w:lang w:val="en-US"/>
        </w:rPr>
        <w:t xml:space="preserve">ule governing the Board’s ability to modify the Constitution without a vote of the membership </w:t>
      </w:r>
      <w:r w:rsidR="0074393F" w:rsidRPr="009518CE">
        <w:rPr>
          <w:rFonts w:cs="Arial"/>
          <w:szCs w:val="24"/>
          <w:lang w:val="en-US"/>
        </w:rPr>
        <w:t xml:space="preserve">in very restricted circumstances, </w:t>
      </w:r>
      <w:r w:rsidRPr="009518CE">
        <w:rPr>
          <w:rFonts w:cs="Arial"/>
          <w:szCs w:val="24"/>
          <w:lang w:val="en-US"/>
        </w:rPr>
        <w:t>so that it reads as follows.</w:t>
      </w:r>
    </w:p>
    <w:p w:rsidR="00E155E8" w:rsidRPr="004A444C" w:rsidRDefault="00E155E8" w:rsidP="00E155E8">
      <w:pPr>
        <w:spacing w:after="240"/>
        <w:rPr>
          <w:rFonts w:cs="Arial"/>
          <w:i/>
          <w:szCs w:val="24"/>
          <w:lang w:val="en-US"/>
        </w:rPr>
      </w:pPr>
      <w:r w:rsidRPr="009518CE">
        <w:rPr>
          <w:rFonts w:cs="Arial"/>
          <w:i/>
          <w:szCs w:val="24"/>
          <w:lang w:val="en-US"/>
        </w:rPr>
        <w:lastRenderedPageBreak/>
        <w:t>“Notwithstanding Sub-Rule 9.5.1, the Board may alter the Constitution without the approval of a resolution of Members if the alteration is made to correct a manifest error, or is necessary to align the Constitution with any changes to applicable governing legislation.  Any changes made under Sub-Rule 9.5.5 will be notified to Members via the normal channels of communication employed by the Board (in accordance with the policy on Communications, Preferred Formats and Service of Documents).”</w:t>
      </w:r>
    </w:p>
    <w:p w:rsidR="004122DC" w:rsidRDefault="0074393F" w:rsidP="00EE6B9A">
      <w:pPr>
        <w:spacing w:after="240"/>
        <w:rPr>
          <w:rFonts w:cs="Arial"/>
          <w:szCs w:val="24"/>
          <w:lang w:val="en-US"/>
        </w:rPr>
      </w:pPr>
      <w:r>
        <w:rPr>
          <w:rFonts w:cs="Arial"/>
          <w:szCs w:val="24"/>
          <w:lang w:val="en-US"/>
        </w:rPr>
        <w:t>Legal advice provided to the CRC clarifies that a “manifest error” is one so obvious</w:t>
      </w:r>
      <w:r w:rsidR="00836AC2">
        <w:rPr>
          <w:rFonts w:cs="Arial"/>
          <w:szCs w:val="24"/>
          <w:lang w:val="en-US"/>
        </w:rPr>
        <w:t xml:space="preserve">.  </w:t>
      </w:r>
      <w:r w:rsidR="004122DC">
        <w:rPr>
          <w:rFonts w:cs="Arial"/>
          <w:szCs w:val="24"/>
          <w:lang w:val="en-US"/>
        </w:rPr>
        <w:t>The advice follows:</w:t>
      </w:r>
    </w:p>
    <w:p w:rsidR="00836AC2" w:rsidRPr="00EE6B9A" w:rsidRDefault="00836AC2" w:rsidP="001D5852">
      <w:pPr>
        <w:spacing w:after="240"/>
        <w:rPr>
          <w:rFonts w:cs="Arial"/>
          <w:i/>
          <w:szCs w:val="24"/>
          <w:lang w:val="en-US"/>
        </w:rPr>
      </w:pPr>
      <w:r w:rsidRPr="00EE6B9A">
        <w:rPr>
          <w:rFonts w:cs="Arial"/>
          <w:i/>
          <w:szCs w:val="24"/>
          <w:lang w:val="en-US"/>
        </w:rPr>
        <w:t>There is little useful commentary on the definition of “manifest error” in New Zealand.  However, Australian and English commentary provides some relevant insights.</w:t>
      </w:r>
    </w:p>
    <w:p w:rsidR="00836AC2" w:rsidRPr="00EE6B9A" w:rsidRDefault="00836AC2" w:rsidP="001D5852">
      <w:pPr>
        <w:pStyle w:val="ListParagraph"/>
        <w:spacing w:after="240"/>
        <w:ind w:left="0"/>
        <w:contextualSpacing w:val="0"/>
        <w:rPr>
          <w:rFonts w:ascii="Arial" w:eastAsia="Times New Roman" w:hAnsi="Arial" w:cs="Arial"/>
          <w:i/>
          <w:sz w:val="24"/>
          <w:szCs w:val="24"/>
          <w:lang w:val="en-US" w:eastAsia="en-NZ"/>
        </w:rPr>
      </w:pPr>
      <w:r w:rsidRPr="00EE6B9A">
        <w:rPr>
          <w:rFonts w:ascii="Arial" w:eastAsia="Times New Roman" w:hAnsi="Arial" w:cs="Arial"/>
          <w:i/>
          <w:sz w:val="24"/>
          <w:szCs w:val="24"/>
          <w:lang w:val="en-US" w:eastAsia="en-NZ"/>
        </w:rPr>
        <w:t xml:space="preserve">In summary, the courts have interpreted “manifest error” according to its ordinary meaning - that is, an error which is plain, clear or obvious.  Australian courts have held that a “manifest error” must be sufficiently obvious that there is no need for “prolonged adversarial argument” (Promenade Investments Pty Ltd v NSW [1992] 26 NSWLR 203).  Similarly, English Courts have interpreted “manifest error” as meaning “oversights and blunders so obvious… as to admit of no difference of opinion” (Walton Homes Ltd v Staffordshire CC [2014] 1P &amp; CR 10 (2013). </w:t>
      </w:r>
      <w:r w:rsidR="004122DC" w:rsidRPr="00EE6B9A">
        <w:rPr>
          <w:rFonts w:ascii="Arial" w:eastAsia="Times New Roman" w:hAnsi="Arial" w:cs="Arial"/>
          <w:i/>
          <w:sz w:val="24"/>
          <w:szCs w:val="24"/>
          <w:lang w:val="en-US" w:eastAsia="en-NZ"/>
        </w:rPr>
        <w:t xml:space="preserve"> </w:t>
      </w:r>
      <w:r w:rsidRPr="00EE6B9A">
        <w:rPr>
          <w:rFonts w:ascii="Arial" w:eastAsia="Times New Roman" w:hAnsi="Arial" w:cs="Arial"/>
          <w:i/>
          <w:sz w:val="24"/>
          <w:szCs w:val="24"/>
          <w:lang w:val="en-US" w:eastAsia="en-NZ"/>
        </w:rPr>
        <w:t>Case law has also held that, in deciding whether there is a “manifest error”, the court will consider the context of the document concerned (Galaxy Energy International Ltd v Eurobanker SPA [2001] 2 Lloyd’s Rep 725).</w:t>
      </w:r>
    </w:p>
    <w:p w:rsidR="004122DC" w:rsidRPr="00EE6B9A" w:rsidRDefault="00836AC2" w:rsidP="001D5852">
      <w:pPr>
        <w:spacing w:after="240"/>
        <w:rPr>
          <w:rFonts w:cs="Arial"/>
          <w:i/>
          <w:szCs w:val="24"/>
          <w:lang w:val="en-US"/>
        </w:rPr>
      </w:pPr>
      <w:r w:rsidRPr="00EE6B9A">
        <w:rPr>
          <w:rFonts w:cs="Arial"/>
          <w:i/>
          <w:szCs w:val="24"/>
          <w:lang w:val="en-US"/>
        </w:rPr>
        <w:t xml:space="preserve">On that basis, we consider that a “manifest error” in the context of the </w:t>
      </w:r>
      <w:r w:rsidR="004122DC" w:rsidRPr="00EE6B9A">
        <w:rPr>
          <w:rFonts w:cs="Arial"/>
          <w:i/>
          <w:szCs w:val="24"/>
          <w:lang w:val="en-US"/>
        </w:rPr>
        <w:t>R</w:t>
      </w:r>
      <w:r w:rsidRPr="00EE6B9A">
        <w:rPr>
          <w:rFonts w:cs="Arial"/>
          <w:i/>
          <w:szCs w:val="24"/>
          <w:lang w:val="en-US"/>
        </w:rPr>
        <w:t xml:space="preserve">NZFB constitution would likely be an error that is so obvious and clear on its face that its existence is easily agreed upon. </w:t>
      </w:r>
      <w:r w:rsidR="004122DC">
        <w:rPr>
          <w:rFonts w:cs="Arial"/>
          <w:i/>
          <w:szCs w:val="24"/>
          <w:lang w:val="en-US"/>
        </w:rPr>
        <w:t xml:space="preserve"> </w:t>
      </w:r>
      <w:r w:rsidRPr="00EE6B9A">
        <w:rPr>
          <w:rFonts w:cs="Arial"/>
          <w:i/>
          <w:szCs w:val="24"/>
          <w:lang w:val="en-US"/>
        </w:rPr>
        <w:t>This could, for example, include an incorrect cross reference, erroneous references to legislation which has been repealed, or typographic errors.</w:t>
      </w:r>
    </w:p>
    <w:p w:rsidR="00975638" w:rsidRDefault="004F0F1C" w:rsidP="007021DC">
      <w:pPr>
        <w:pStyle w:val="Heading3"/>
        <w:tabs>
          <w:tab w:val="left" w:pos="567"/>
        </w:tabs>
      </w:pPr>
      <w:r w:rsidRPr="0096118C">
        <w:t>1</w:t>
      </w:r>
      <w:r w:rsidR="002107E1">
        <w:t>5</w:t>
      </w:r>
      <w:r w:rsidRPr="0096118C">
        <w:t xml:space="preserve">. </w:t>
      </w:r>
      <w:r w:rsidRPr="0096118C">
        <w:tab/>
      </w:r>
      <w:r w:rsidR="00542A88">
        <w:t>Accounts and Audit (Section 10)</w:t>
      </w:r>
    </w:p>
    <w:p w:rsidR="001B3B93" w:rsidRPr="00452716" w:rsidRDefault="00A207EC" w:rsidP="00EE6B9A">
      <w:pPr>
        <w:spacing w:after="240"/>
        <w:rPr>
          <w:b/>
        </w:rPr>
      </w:pPr>
      <w:r>
        <w:t xml:space="preserve">Alterations have been made to this section of the </w:t>
      </w:r>
      <w:r w:rsidR="00152461">
        <w:t>proposed Constitution in conjunction with the Foundation’s auditor</w:t>
      </w:r>
      <w:r w:rsidR="00114F72">
        <w:t xml:space="preserve"> to bring it into line with current accounting principles.</w:t>
      </w:r>
      <w:r w:rsidR="005B03EA">
        <w:t xml:space="preserve">  None of the original intent has been lost.</w:t>
      </w:r>
    </w:p>
    <w:p w:rsidR="00542A88" w:rsidRDefault="00FB420A" w:rsidP="007021DC">
      <w:pPr>
        <w:pStyle w:val="Heading3"/>
        <w:tabs>
          <w:tab w:val="left" w:pos="567"/>
        </w:tabs>
      </w:pPr>
      <w:r>
        <w:t>1</w:t>
      </w:r>
      <w:r w:rsidR="002107E1">
        <w:t>6</w:t>
      </w:r>
      <w:r>
        <w:t>.</w:t>
      </w:r>
      <w:r>
        <w:tab/>
        <w:t>Information, Reports and Communication (Section 11)</w:t>
      </w:r>
    </w:p>
    <w:p w:rsidR="00AD52AF" w:rsidRPr="002B5684" w:rsidRDefault="00AD52AF" w:rsidP="001D5852">
      <w:pPr>
        <w:pStyle w:val="PlainText"/>
        <w:spacing w:after="240"/>
        <w:rPr>
          <w:rFonts w:ascii="Arial" w:hAnsi="Arial" w:cs="Times New Roman"/>
          <w:sz w:val="24"/>
          <w:lang w:val="en-NZ"/>
        </w:rPr>
      </w:pPr>
      <w:r w:rsidRPr="002B5684">
        <w:rPr>
          <w:rFonts w:ascii="Arial" w:hAnsi="Arial" w:cs="Times New Roman"/>
          <w:sz w:val="24"/>
          <w:lang w:val="en-NZ"/>
        </w:rPr>
        <w:t xml:space="preserve">Feedback requested that there must be good channels of communication and engagement with stakeholders.  </w:t>
      </w:r>
      <w:r w:rsidR="00D528D2">
        <w:rPr>
          <w:rFonts w:ascii="Arial" w:hAnsi="Arial" w:cs="Times New Roman"/>
          <w:sz w:val="24"/>
          <w:lang w:val="en-NZ"/>
        </w:rPr>
        <w:t>This is proposed to be done in a number of ways.  A</w:t>
      </w:r>
      <w:r w:rsidRPr="002B5684">
        <w:rPr>
          <w:rFonts w:ascii="Arial" w:hAnsi="Arial" w:cs="Times New Roman"/>
          <w:sz w:val="24"/>
          <w:lang w:val="en-NZ"/>
        </w:rPr>
        <w:t xml:space="preserve"> rule </w:t>
      </w:r>
      <w:r w:rsidR="00D528D2">
        <w:rPr>
          <w:rFonts w:ascii="Arial" w:hAnsi="Arial" w:cs="Times New Roman"/>
          <w:sz w:val="24"/>
          <w:lang w:val="en-NZ"/>
        </w:rPr>
        <w:t xml:space="preserve">has been included to </w:t>
      </w:r>
      <w:r w:rsidRPr="002B5684">
        <w:rPr>
          <w:rFonts w:ascii="Arial" w:hAnsi="Arial" w:cs="Times New Roman"/>
          <w:sz w:val="24"/>
          <w:lang w:val="en-NZ"/>
        </w:rPr>
        <w:t>ensur</w:t>
      </w:r>
      <w:r w:rsidR="00D528D2">
        <w:rPr>
          <w:rFonts w:ascii="Arial" w:hAnsi="Arial" w:cs="Times New Roman"/>
          <w:sz w:val="24"/>
          <w:lang w:val="en-NZ"/>
        </w:rPr>
        <w:t>e</w:t>
      </w:r>
      <w:r w:rsidRPr="002B5684">
        <w:rPr>
          <w:rFonts w:ascii="Arial" w:hAnsi="Arial" w:cs="Times New Roman"/>
          <w:sz w:val="24"/>
          <w:lang w:val="en-NZ"/>
        </w:rPr>
        <w:t xml:space="preserve"> that users of the Foundation's services are widely consulted with to establish the strategic direction of the organisation.  </w:t>
      </w:r>
      <w:r w:rsidR="00D528D2">
        <w:rPr>
          <w:rFonts w:ascii="Arial" w:hAnsi="Arial" w:cs="Times New Roman"/>
          <w:sz w:val="24"/>
          <w:lang w:val="en-NZ"/>
        </w:rPr>
        <w:t>Also i</w:t>
      </w:r>
      <w:r w:rsidRPr="002B5684">
        <w:rPr>
          <w:rFonts w:ascii="Arial" w:hAnsi="Arial" w:cs="Times New Roman"/>
          <w:sz w:val="24"/>
          <w:lang w:val="en-NZ"/>
        </w:rPr>
        <w:t xml:space="preserve">ncluded </w:t>
      </w:r>
      <w:r w:rsidRPr="002B5684">
        <w:rPr>
          <w:rFonts w:ascii="Arial" w:hAnsi="Arial" w:cs="Times New Roman"/>
          <w:sz w:val="24"/>
          <w:lang w:val="en-NZ"/>
        </w:rPr>
        <w:lastRenderedPageBreak/>
        <w:t xml:space="preserve">is a rule </w:t>
      </w:r>
      <w:r w:rsidR="00D528D2">
        <w:rPr>
          <w:rFonts w:ascii="Arial" w:hAnsi="Arial" w:cs="Times New Roman"/>
          <w:sz w:val="24"/>
          <w:lang w:val="en-NZ"/>
        </w:rPr>
        <w:t>that provides</w:t>
      </w:r>
      <w:r w:rsidRPr="002B5684">
        <w:rPr>
          <w:rFonts w:ascii="Arial" w:hAnsi="Arial" w:cs="Times New Roman"/>
          <w:sz w:val="24"/>
          <w:lang w:val="en-NZ"/>
        </w:rPr>
        <w:t xml:space="preserve"> a channel for </w:t>
      </w:r>
      <w:r w:rsidR="00D528D2">
        <w:rPr>
          <w:rFonts w:ascii="Arial" w:hAnsi="Arial" w:cs="Times New Roman"/>
          <w:sz w:val="24"/>
          <w:lang w:val="en-NZ"/>
        </w:rPr>
        <w:t>m</w:t>
      </w:r>
      <w:r w:rsidRPr="002B5684">
        <w:rPr>
          <w:rFonts w:ascii="Arial" w:hAnsi="Arial" w:cs="Times New Roman"/>
          <w:sz w:val="24"/>
          <w:lang w:val="en-NZ"/>
        </w:rPr>
        <w:t xml:space="preserve">embers to speak to the board directly, </w:t>
      </w:r>
      <w:r w:rsidR="00D528D2">
        <w:rPr>
          <w:rFonts w:ascii="Arial" w:hAnsi="Arial" w:cs="Times New Roman"/>
          <w:sz w:val="24"/>
          <w:lang w:val="en-NZ"/>
        </w:rPr>
        <w:t>as well as the inclusion of</w:t>
      </w:r>
      <w:r w:rsidRPr="002B5684">
        <w:rPr>
          <w:rFonts w:ascii="Arial" w:hAnsi="Arial" w:cs="Times New Roman"/>
          <w:sz w:val="24"/>
          <w:lang w:val="en-NZ"/>
        </w:rPr>
        <w:t xml:space="preserve"> a grievance process which enables member concerns to be </w:t>
      </w:r>
      <w:r w:rsidRPr="002B5684">
        <w:rPr>
          <w:rFonts w:ascii="Arial" w:hAnsi="Arial" w:cs="Times New Roman"/>
          <w:sz w:val="24"/>
          <w:lang w:val="en-NZ"/>
        </w:rPr>
        <w:t xml:space="preserve">raised at </w:t>
      </w:r>
      <w:r w:rsidR="00D528D2">
        <w:rPr>
          <w:rFonts w:ascii="Arial" w:hAnsi="Arial" w:cs="Times New Roman"/>
          <w:sz w:val="24"/>
          <w:lang w:val="en-NZ"/>
        </w:rPr>
        <w:t>b</w:t>
      </w:r>
      <w:r w:rsidRPr="002B5684">
        <w:rPr>
          <w:rFonts w:ascii="Arial" w:hAnsi="Arial" w:cs="Times New Roman"/>
          <w:sz w:val="24"/>
          <w:lang w:val="en-NZ"/>
        </w:rPr>
        <w:t xml:space="preserve">oard level.  </w:t>
      </w:r>
    </w:p>
    <w:p w:rsidR="00D37889" w:rsidRDefault="00593E67" w:rsidP="001D5852">
      <w:pPr>
        <w:spacing w:after="240"/>
      </w:pPr>
      <w:r>
        <w:t>Changes have been made to section</w:t>
      </w:r>
      <w:r w:rsidR="003902F8">
        <w:t xml:space="preserve"> </w:t>
      </w:r>
      <w:r w:rsidR="00D528D2">
        <w:t xml:space="preserve">11 </w:t>
      </w:r>
      <w:r w:rsidR="003902F8">
        <w:t xml:space="preserve">to align with </w:t>
      </w:r>
      <w:r>
        <w:t xml:space="preserve">the legislative requirements </w:t>
      </w:r>
      <w:r w:rsidR="00AD25D3">
        <w:t xml:space="preserve">on an incorporated society to prepare a set of </w:t>
      </w:r>
      <w:r w:rsidR="00FE2680">
        <w:t xml:space="preserve">financial statements, as opposed to an annual report.  The changes </w:t>
      </w:r>
      <w:r w:rsidR="003902F8">
        <w:t xml:space="preserve">being proposed </w:t>
      </w:r>
      <w:r w:rsidR="00A110DC">
        <w:t>reflect the reporting that</w:t>
      </w:r>
      <w:r w:rsidR="003902F8">
        <w:t xml:space="preserve"> is currently being prepared </w:t>
      </w:r>
      <w:r w:rsidR="00A110DC">
        <w:t>by the Foundation.</w:t>
      </w:r>
      <w:r w:rsidR="00C44A3C">
        <w:t xml:space="preserve">  </w:t>
      </w:r>
    </w:p>
    <w:p w:rsidR="00FB420A" w:rsidRPr="00D37889" w:rsidRDefault="00D37889" w:rsidP="001D5852">
      <w:pPr>
        <w:pStyle w:val="PlainText"/>
        <w:spacing w:after="240"/>
      </w:pPr>
      <w:r>
        <w:rPr>
          <w:rFonts w:ascii="Arial" w:hAnsi="Arial" w:cs="Times New Roman"/>
          <w:sz w:val="24"/>
          <w:lang w:val="en-NZ"/>
        </w:rPr>
        <w:t>F</w:t>
      </w:r>
      <w:r w:rsidRPr="002B5684">
        <w:rPr>
          <w:rFonts w:ascii="Arial" w:hAnsi="Arial" w:cs="Times New Roman"/>
          <w:sz w:val="24"/>
          <w:lang w:val="en-NZ"/>
        </w:rPr>
        <w:t xml:space="preserve">eedback </w:t>
      </w:r>
      <w:r>
        <w:rPr>
          <w:rFonts w:ascii="Arial" w:hAnsi="Arial" w:cs="Times New Roman"/>
          <w:sz w:val="24"/>
          <w:lang w:val="en-NZ"/>
        </w:rPr>
        <w:t xml:space="preserve">had </w:t>
      </w:r>
      <w:r w:rsidRPr="002B5684">
        <w:rPr>
          <w:rFonts w:ascii="Arial" w:hAnsi="Arial" w:cs="Times New Roman"/>
          <w:sz w:val="24"/>
          <w:lang w:val="en-NZ"/>
        </w:rPr>
        <w:t xml:space="preserve">asked the CRC to investigate </w:t>
      </w:r>
      <w:r>
        <w:rPr>
          <w:rFonts w:ascii="Arial" w:hAnsi="Arial" w:cs="Times New Roman"/>
          <w:sz w:val="24"/>
          <w:lang w:val="en-NZ"/>
        </w:rPr>
        <w:t>whether “o</w:t>
      </w:r>
      <w:r w:rsidRPr="00D37889">
        <w:rPr>
          <w:rFonts w:ascii="Arial" w:hAnsi="Arial" w:cs="Times New Roman"/>
          <w:sz w:val="24"/>
          <w:lang w:val="en-NZ"/>
        </w:rPr>
        <w:t xml:space="preserve">fficial </w:t>
      </w:r>
      <w:r>
        <w:rPr>
          <w:rFonts w:ascii="Arial" w:hAnsi="Arial" w:cs="Times New Roman"/>
          <w:sz w:val="24"/>
          <w:lang w:val="en-NZ"/>
        </w:rPr>
        <w:t>i</w:t>
      </w:r>
      <w:r w:rsidRPr="002B5684">
        <w:rPr>
          <w:rFonts w:ascii="Arial" w:hAnsi="Arial" w:cs="Times New Roman"/>
          <w:sz w:val="24"/>
          <w:lang w:val="en-NZ"/>
        </w:rPr>
        <w:t>nformation</w:t>
      </w:r>
      <w:r>
        <w:rPr>
          <w:rFonts w:ascii="Arial" w:hAnsi="Arial" w:cs="Times New Roman"/>
          <w:sz w:val="24"/>
          <w:lang w:val="en-NZ"/>
        </w:rPr>
        <w:t>” could be made</w:t>
      </w:r>
      <w:r w:rsidRPr="002B5684">
        <w:rPr>
          <w:rFonts w:ascii="Arial" w:hAnsi="Arial" w:cs="Times New Roman"/>
          <w:sz w:val="24"/>
          <w:lang w:val="en-NZ"/>
        </w:rPr>
        <w:t xml:space="preserve"> available.  </w:t>
      </w:r>
      <w:r w:rsidR="00D026A2">
        <w:rPr>
          <w:rFonts w:ascii="Arial" w:hAnsi="Arial" w:cs="Times New Roman"/>
          <w:sz w:val="24"/>
          <w:lang w:val="en-NZ"/>
        </w:rPr>
        <w:t xml:space="preserve">While under the current Incorporated </w:t>
      </w:r>
      <w:r w:rsidR="008A333D">
        <w:rPr>
          <w:rFonts w:ascii="Arial" w:hAnsi="Arial" w:cs="Times New Roman"/>
          <w:sz w:val="24"/>
          <w:lang w:val="en-NZ"/>
        </w:rPr>
        <w:t>Societies</w:t>
      </w:r>
      <w:r w:rsidR="00D026A2">
        <w:rPr>
          <w:rFonts w:ascii="Arial" w:hAnsi="Arial" w:cs="Times New Roman"/>
          <w:sz w:val="24"/>
          <w:lang w:val="en-NZ"/>
        </w:rPr>
        <w:t xml:space="preserve"> Act</w:t>
      </w:r>
      <w:r w:rsidR="008A333D">
        <w:rPr>
          <w:rFonts w:ascii="Arial" w:hAnsi="Arial" w:cs="Times New Roman"/>
          <w:sz w:val="24"/>
          <w:lang w:val="en-NZ"/>
        </w:rPr>
        <w:t xml:space="preserve"> t</w:t>
      </w:r>
      <w:r w:rsidRPr="002B5684">
        <w:rPr>
          <w:rFonts w:ascii="Arial" w:hAnsi="Arial" w:cs="Times New Roman"/>
          <w:sz w:val="24"/>
          <w:lang w:val="en-NZ"/>
        </w:rPr>
        <w:t>here is no requi</w:t>
      </w:r>
      <w:r w:rsidR="008A333D">
        <w:rPr>
          <w:rFonts w:ascii="Arial" w:hAnsi="Arial" w:cs="Times New Roman"/>
          <w:sz w:val="24"/>
          <w:lang w:val="en-NZ"/>
        </w:rPr>
        <w:t>rement for i</w:t>
      </w:r>
      <w:r w:rsidRPr="00D37889">
        <w:rPr>
          <w:rFonts w:ascii="Arial" w:hAnsi="Arial" w:cs="Times New Roman"/>
          <w:sz w:val="24"/>
          <w:lang w:val="en-NZ"/>
        </w:rPr>
        <w:t xml:space="preserve">ncorporated </w:t>
      </w:r>
      <w:r w:rsidR="008A333D">
        <w:rPr>
          <w:rFonts w:ascii="Arial" w:hAnsi="Arial" w:cs="Times New Roman"/>
          <w:sz w:val="24"/>
          <w:lang w:val="en-NZ"/>
        </w:rPr>
        <w:t>s</w:t>
      </w:r>
      <w:r w:rsidRPr="002B5684">
        <w:rPr>
          <w:rFonts w:ascii="Arial" w:hAnsi="Arial" w:cs="Times New Roman"/>
          <w:sz w:val="24"/>
          <w:lang w:val="en-NZ"/>
        </w:rPr>
        <w:t>ocieties to b</w:t>
      </w:r>
      <w:r w:rsidRPr="00D37889">
        <w:rPr>
          <w:rFonts w:ascii="Arial" w:hAnsi="Arial" w:cs="Times New Roman"/>
          <w:sz w:val="24"/>
          <w:lang w:val="en-NZ"/>
        </w:rPr>
        <w:t>e subjected to this</w:t>
      </w:r>
      <w:r w:rsidR="008A333D">
        <w:rPr>
          <w:rFonts w:ascii="Arial" w:hAnsi="Arial" w:cs="Times New Roman"/>
          <w:sz w:val="24"/>
          <w:lang w:val="en-NZ"/>
        </w:rPr>
        <w:t>, the new Bill outlines circumstances where societies may have to make certain information available</w:t>
      </w:r>
      <w:r w:rsidRPr="00D37889">
        <w:rPr>
          <w:rFonts w:ascii="Arial" w:hAnsi="Arial" w:cs="Times New Roman"/>
          <w:sz w:val="24"/>
          <w:lang w:val="en-NZ"/>
        </w:rPr>
        <w:t xml:space="preserve">.  </w:t>
      </w:r>
      <w:r>
        <w:rPr>
          <w:rFonts w:ascii="Arial" w:hAnsi="Arial" w:cs="Times New Roman"/>
          <w:sz w:val="24"/>
          <w:lang w:val="en-NZ"/>
        </w:rPr>
        <w:t>R</w:t>
      </w:r>
      <w:r w:rsidRPr="002B5684">
        <w:rPr>
          <w:rFonts w:ascii="Arial" w:hAnsi="Arial" w:cs="Times New Roman"/>
          <w:sz w:val="24"/>
          <w:lang w:val="en-NZ"/>
        </w:rPr>
        <w:t xml:space="preserve">ule 11.4.1 </w:t>
      </w:r>
      <w:r>
        <w:rPr>
          <w:rFonts w:ascii="Arial" w:hAnsi="Arial" w:cs="Times New Roman"/>
          <w:sz w:val="24"/>
          <w:lang w:val="en-NZ"/>
        </w:rPr>
        <w:t>has been expanded, making</w:t>
      </w:r>
      <w:r w:rsidRPr="002B5684">
        <w:rPr>
          <w:rFonts w:ascii="Arial" w:hAnsi="Arial" w:cs="Times New Roman"/>
          <w:sz w:val="24"/>
          <w:lang w:val="en-NZ"/>
        </w:rPr>
        <w:t xml:space="preserve"> available a </w:t>
      </w:r>
      <w:r>
        <w:rPr>
          <w:rFonts w:ascii="Arial" w:hAnsi="Arial" w:cs="Times New Roman"/>
          <w:sz w:val="24"/>
          <w:lang w:val="en-NZ"/>
        </w:rPr>
        <w:t>number of additional do</w:t>
      </w:r>
      <w:r w:rsidRPr="002B5684">
        <w:rPr>
          <w:rFonts w:ascii="Arial" w:hAnsi="Arial" w:cs="Times New Roman"/>
          <w:sz w:val="24"/>
          <w:lang w:val="en-NZ"/>
        </w:rPr>
        <w:t xml:space="preserve">cuments that are important for </w:t>
      </w:r>
      <w:r>
        <w:rPr>
          <w:rFonts w:ascii="Arial" w:hAnsi="Arial" w:cs="Times New Roman"/>
          <w:sz w:val="24"/>
          <w:lang w:val="en-NZ"/>
        </w:rPr>
        <w:t xml:space="preserve">members to better </w:t>
      </w:r>
      <w:r w:rsidRPr="002B5684">
        <w:rPr>
          <w:rFonts w:ascii="Arial" w:hAnsi="Arial" w:cs="Times New Roman"/>
          <w:sz w:val="24"/>
          <w:lang w:val="en-NZ"/>
        </w:rPr>
        <w:t>appraise the organisation.</w:t>
      </w:r>
      <w:r>
        <w:rPr>
          <w:rFonts w:ascii="Arial" w:hAnsi="Arial" w:cs="Times New Roman"/>
          <w:sz w:val="24"/>
          <w:lang w:val="en-NZ"/>
        </w:rPr>
        <w:t xml:space="preserve">  These include </w:t>
      </w:r>
      <w:r w:rsidR="00C44A3C" w:rsidRPr="00D37889">
        <w:rPr>
          <w:rFonts w:ascii="Arial" w:hAnsi="Arial" w:cs="Times New Roman"/>
          <w:sz w:val="24"/>
          <w:lang w:val="en-NZ"/>
        </w:rPr>
        <w:t>a copy of the strategic plan</w:t>
      </w:r>
      <w:r w:rsidR="005B03EA" w:rsidRPr="00D37889">
        <w:rPr>
          <w:rFonts w:ascii="Arial" w:hAnsi="Arial" w:cs="Times New Roman"/>
          <w:sz w:val="24"/>
          <w:lang w:val="en-NZ"/>
        </w:rPr>
        <w:t>,</w:t>
      </w:r>
      <w:r w:rsidR="00C44A3C" w:rsidRPr="00D37889">
        <w:rPr>
          <w:rFonts w:ascii="Arial" w:hAnsi="Arial" w:cs="Times New Roman"/>
          <w:sz w:val="24"/>
          <w:lang w:val="en-NZ"/>
        </w:rPr>
        <w:t xml:space="preserve"> the annual plan</w:t>
      </w:r>
      <w:r w:rsidR="005B03EA" w:rsidRPr="00D37889">
        <w:rPr>
          <w:rFonts w:ascii="Arial" w:hAnsi="Arial" w:cs="Times New Roman"/>
          <w:sz w:val="24"/>
          <w:lang w:val="en-NZ"/>
        </w:rPr>
        <w:t>, the report on the annual plan and the schedule stating the number of Foundation employees, current or former, who, during the Financial Year received remuneration and any other benefits in their capacity as employees, the value of which was or exceeded $100,000 per annum stating the number of such employees or former employees in each range of $10,000</w:t>
      </w:r>
      <w:r w:rsidR="000B4C5D" w:rsidRPr="00D37889">
        <w:rPr>
          <w:rFonts w:ascii="Arial" w:hAnsi="Arial" w:cs="Times New Roman"/>
          <w:sz w:val="24"/>
          <w:lang w:val="en-NZ"/>
        </w:rPr>
        <w:t>.</w:t>
      </w:r>
    </w:p>
    <w:p w:rsidR="004C2546" w:rsidRDefault="00542A88" w:rsidP="007021DC">
      <w:pPr>
        <w:pStyle w:val="Heading3"/>
        <w:tabs>
          <w:tab w:val="left" w:pos="567"/>
        </w:tabs>
      </w:pPr>
      <w:r>
        <w:t>1</w:t>
      </w:r>
      <w:r w:rsidR="002107E1">
        <w:t>7</w:t>
      </w:r>
      <w:r>
        <w:t>.</w:t>
      </w:r>
      <w:r>
        <w:tab/>
      </w:r>
      <w:r w:rsidR="003C6AFF">
        <w:t>Postal Ballots (Section 12)</w:t>
      </w:r>
    </w:p>
    <w:p w:rsidR="005B03EA" w:rsidRDefault="005B03EA" w:rsidP="001D5852">
      <w:pPr>
        <w:spacing w:after="240"/>
      </w:pPr>
      <w:r>
        <w:t>Postal ballots are required for all special meetings and the meeting to review director remuneration.</w:t>
      </w:r>
    </w:p>
    <w:p w:rsidR="003E60E2" w:rsidRDefault="00D25E10" w:rsidP="00452716">
      <w:pPr>
        <w:pStyle w:val="Heading3"/>
        <w:tabs>
          <w:tab w:val="left" w:pos="567"/>
        </w:tabs>
      </w:pPr>
      <w:r>
        <w:t>1</w:t>
      </w:r>
      <w:r w:rsidR="00E155E8">
        <w:t>8</w:t>
      </w:r>
      <w:r>
        <w:t>.</w:t>
      </w:r>
      <w:r>
        <w:tab/>
      </w:r>
      <w:r w:rsidR="003313D2" w:rsidRPr="0096118C">
        <w:t xml:space="preserve">Liquidation of Foundation </w:t>
      </w:r>
      <w:r w:rsidR="00855503">
        <w:t>and Disposal of Surplus Assets</w:t>
      </w:r>
      <w:r w:rsidR="003313D2" w:rsidRPr="0096118C">
        <w:t xml:space="preserve"> (</w:t>
      </w:r>
      <w:r w:rsidR="00855503">
        <w:t>Section 14</w:t>
      </w:r>
      <w:r w:rsidR="003313D2" w:rsidRPr="0096118C">
        <w:t>)</w:t>
      </w:r>
    </w:p>
    <w:p w:rsidR="005E144D" w:rsidRPr="009F61E2" w:rsidRDefault="00D83695" w:rsidP="00452716">
      <w:pPr>
        <w:spacing w:after="240"/>
        <w:rPr>
          <w:rFonts w:cs="Arial"/>
        </w:rPr>
      </w:pPr>
      <w:r>
        <w:rPr>
          <w:rFonts w:cs="Arial"/>
          <w:szCs w:val="24"/>
        </w:rPr>
        <w:t>Given that the liquidation of the Foundation is a very significant event, the CRC has</w:t>
      </w:r>
      <w:r w:rsidR="009C51B6">
        <w:rPr>
          <w:rFonts w:cs="Arial"/>
          <w:szCs w:val="24"/>
        </w:rPr>
        <w:t xml:space="preserve"> moved this topic into a separate section</w:t>
      </w:r>
      <w:r w:rsidR="001578F3">
        <w:rPr>
          <w:rFonts w:cs="Arial"/>
          <w:szCs w:val="24"/>
        </w:rPr>
        <w:t>.  Th</w:t>
      </w:r>
      <w:r w:rsidR="004536AF">
        <w:rPr>
          <w:rFonts w:cs="Arial"/>
          <w:szCs w:val="24"/>
        </w:rPr>
        <w:t>ere has also been an</w:t>
      </w:r>
      <w:r>
        <w:rPr>
          <w:rFonts w:cs="Arial"/>
          <w:szCs w:val="24"/>
        </w:rPr>
        <w:t xml:space="preserve"> </w:t>
      </w:r>
      <w:r w:rsidR="00452716">
        <w:rPr>
          <w:rFonts w:cs="Arial"/>
          <w:szCs w:val="24"/>
        </w:rPr>
        <w:t xml:space="preserve">increase </w:t>
      </w:r>
      <w:r w:rsidR="004536AF">
        <w:rPr>
          <w:rFonts w:cs="Arial"/>
          <w:szCs w:val="24"/>
        </w:rPr>
        <w:t xml:space="preserve">to </w:t>
      </w:r>
      <w:r>
        <w:rPr>
          <w:rFonts w:cs="Arial"/>
          <w:szCs w:val="24"/>
        </w:rPr>
        <w:t xml:space="preserve">the </w:t>
      </w:r>
      <w:r w:rsidR="00923C36">
        <w:rPr>
          <w:rFonts w:cs="Arial"/>
          <w:szCs w:val="24"/>
        </w:rPr>
        <w:t xml:space="preserve">voting </w:t>
      </w:r>
      <w:r>
        <w:rPr>
          <w:rFonts w:cs="Arial"/>
          <w:szCs w:val="24"/>
        </w:rPr>
        <w:t>threshold</w:t>
      </w:r>
      <w:r w:rsidR="00923C36">
        <w:rPr>
          <w:rFonts w:cs="Arial"/>
          <w:szCs w:val="24"/>
        </w:rPr>
        <w:t>, requiring</w:t>
      </w:r>
      <w:r>
        <w:rPr>
          <w:rFonts w:cs="Arial"/>
          <w:szCs w:val="24"/>
        </w:rPr>
        <w:t xml:space="preserve"> a two-thirds majority </w:t>
      </w:r>
      <w:r w:rsidR="00923C36">
        <w:rPr>
          <w:rFonts w:cs="Arial"/>
          <w:szCs w:val="24"/>
        </w:rPr>
        <w:t xml:space="preserve">(special resolution) </w:t>
      </w:r>
      <w:r>
        <w:rPr>
          <w:rFonts w:cs="Arial"/>
          <w:szCs w:val="24"/>
        </w:rPr>
        <w:t xml:space="preserve">rather than simple majority and will </w:t>
      </w:r>
      <w:r w:rsidR="00457713">
        <w:rPr>
          <w:rFonts w:cs="Arial"/>
          <w:szCs w:val="24"/>
        </w:rPr>
        <w:t xml:space="preserve">also </w:t>
      </w:r>
      <w:r>
        <w:rPr>
          <w:rFonts w:cs="Arial"/>
          <w:szCs w:val="24"/>
        </w:rPr>
        <w:t>include a postal ballot given the significance of this provision.</w:t>
      </w:r>
    </w:p>
    <w:p w:rsidR="00A62724" w:rsidRPr="0096118C" w:rsidRDefault="00B10798" w:rsidP="008504B1">
      <w:pPr>
        <w:pStyle w:val="Heading2"/>
      </w:pPr>
      <w:r w:rsidRPr="0096118C">
        <w:t>Conclusion</w:t>
      </w:r>
    </w:p>
    <w:p w:rsidR="00BE5C86" w:rsidRDefault="00BE5C86" w:rsidP="008504B1">
      <w:pPr>
        <w:spacing w:after="240"/>
      </w:pPr>
      <w:r w:rsidRPr="009518CE">
        <w:rPr>
          <w:rFonts w:cs="Arial"/>
          <w:szCs w:val="24"/>
        </w:rPr>
        <w:t xml:space="preserve">The changes being put forward by the CRC are seeking to strengthen membership participation and preserve the principle of self-determination.  The CRC believes the </w:t>
      </w:r>
      <w:r w:rsidR="00C9529B" w:rsidRPr="009518CE">
        <w:rPr>
          <w:rFonts w:cs="Arial"/>
          <w:szCs w:val="24"/>
        </w:rPr>
        <w:t xml:space="preserve">second </w:t>
      </w:r>
      <w:r w:rsidRPr="009518CE">
        <w:rPr>
          <w:rFonts w:cs="Arial"/>
          <w:szCs w:val="24"/>
        </w:rPr>
        <w:t xml:space="preserve">draft of the amended Constitution presents a good mix which substantiates these values and enables agility where appropriate.  </w:t>
      </w:r>
      <w:r w:rsidRPr="009518CE">
        <w:rPr>
          <w:rFonts w:cs="Arial"/>
          <w:szCs w:val="24"/>
          <w:lang w:val="en-US"/>
        </w:rPr>
        <w:t xml:space="preserve">The sum total of all these changes is, an organisation where self-determination is even stronger, while making changes that allow the Foundation to be responsive.  </w:t>
      </w:r>
      <w:r w:rsidRPr="009518CE">
        <w:t xml:space="preserve">The </w:t>
      </w:r>
      <w:r w:rsidR="00BF4D7C" w:rsidRPr="009518CE">
        <w:t>proposed</w:t>
      </w:r>
      <w:r w:rsidRPr="009518CE">
        <w:t xml:space="preserve"> </w:t>
      </w:r>
      <w:r w:rsidR="00BF4D7C" w:rsidRPr="009518CE">
        <w:t xml:space="preserve">changes </w:t>
      </w:r>
      <w:r w:rsidRPr="009518CE">
        <w:t xml:space="preserve">will </w:t>
      </w:r>
      <w:r w:rsidRPr="009518CE">
        <w:lastRenderedPageBreak/>
        <w:t xml:space="preserve">ensure transparency, enable full participation, and preserve equity and fairness for members. </w:t>
      </w:r>
    </w:p>
    <w:p w:rsidR="0074393F" w:rsidRPr="007D2490" w:rsidRDefault="0074393F" w:rsidP="008504B1">
      <w:pPr>
        <w:spacing w:after="240"/>
        <w:rPr>
          <w:rFonts w:cs="Arial"/>
          <w:szCs w:val="24"/>
        </w:rPr>
      </w:pPr>
      <w:r>
        <w:rPr>
          <w:rFonts w:cs="Arial"/>
          <w:szCs w:val="24"/>
        </w:rPr>
        <w:t>Thank you once again for all of the relevant, honest and considere</w:t>
      </w:r>
      <w:r w:rsidR="001D5852">
        <w:rPr>
          <w:rFonts w:cs="Arial"/>
          <w:szCs w:val="24"/>
        </w:rPr>
        <w:t>d feedback you have provided to-</w:t>
      </w:r>
      <w:r>
        <w:rPr>
          <w:rFonts w:cs="Arial"/>
          <w:szCs w:val="24"/>
        </w:rPr>
        <w:t>date.  The CRC has considered every piece of feedback received, and has endeavoured to take on board your suggestions where it has been practicable to do so.</w:t>
      </w:r>
    </w:p>
    <w:p w:rsidR="00BE5C86" w:rsidRDefault="00BF4D7C" w:rsidP="008504B1">
      <w:pPr>
        <w:spacing w:after="240"/>
        <w:rPr>
          <w:rFonts w:cs="Arial"/>
          <w:szCs w:val="24"/>
        </w:rPr>
      </w:pPr>
      <w:r>
        <w:rPr>
          <w:rFonts w:cs="Arial"/>
          <w:szCs w:val="24"/>
        </w:rPr>
        <w:t xml:space="preserve">The CRC </w:t>
      </w:r>
      <w:r w:rsidR="003515D6">
        <w:rPr>
          <w:rFonts w:cs="Arial"/>
          <w:szCs w:val="24"/>
        </w:rPr>
        <w:t>again</w:t>
      </w:r>
      <w:r>
        <w:rPr>
          <w:rFonts w:cs="Arial"/>
          <w:szCs w:val="24"/>
        </w:rPr>
        <w:t xml:space="preserve"> welcomes </w:t>
      </w:r>
      <w:r w:rsidR="003515D6">
        <w:rPr>
          <w:rFonts w:cs="Arial"/>
          <w:szCs w:val="24"/>
        </w:rPr>
        <w:t>any further</w:t>
      </w:r>
      <w:r>
        <w:rPr>
          <w:rFonts w:cs="Arial"/>
          <w:szCs w:val="24"/>
        </w:rPr>
        <w:t xml:space="preserve"> feedback </w:t>
      </w:r>
      <w:r w:rsidR="009C0FF4">
        <w:rPr>
          <w:rFonts w:cs="Arial"/>
          <w:szCs w:val="24"/>
        </w:rPr>
        <w:t>you may have</w:t>
      </w:r>
      <w:r w:rsidR="00452716">
        <w:rPr>
          <w:rFonts w:cs="Arial"/>
          <w:szCs w:val="24"/>
        </w:rPr>
        <w:t xml:space="preserve"> </w:t>
      </w:r>
      <w:r>
        <w:rPr>
          <w:rFonts w:cs="Arial"/>
          <w:szCs w:val="24"/>
        </w:rPr>
        <w:t xml:space="preserve">on the </w:t>
      </w:r>
      <w:r w:rsidR="009C0FF4">
        <w:rPr>
          <w:rFonts w:cs="Arial"/>
          <w:szCs w:val="24"/>
        </w:rPr>
        <w:t>second</w:t>
      </w:r>
      <w:r>
        <w:rPr>
          <w:rFonts w:cs="Arial"/>
          <w:szCs w:val="24"/>
        </w:rPr>
        <w:t xml:space="preserve"> draft of the Constitution.  If there are any </w:t>
      </w:r>
      <w:r w:rsidR="009C0FF4">
        <w:rPr>
          <w:rFonts w:cs="Arial"/>
          <w:szCs w:val="24"/>
        </w:rPr>
        <w:t>remaining</w:t>
      </w:r>
      <w:r>
        <w:rPr>
          <w:rFonts w:cs="Arial"/>
          <w:szCs w:val="24"/>
        </w:rPr>
        <w:t xml:space="preserve"> provisions in the draft that require further explanation or a clearer rationale for any proposed changes, please raise this through the feedback channels as well.</w:t>
      </w:r>
      <w:r w:rsidR="00D34B2B">
        <w:rPr>
          <w:rFonts w:cs="Arial"/>
          <w:szCs w:val="24"/>
        </w:rPr>
        <w:t xml:space="preserve">  It is important that members have as much information as possible before they are asked to vote later in the year.</w:t>
      </w:r>
    </w:p>
    <w:p w:rsidR="00D34B2B" w:rsidRDefault="00D34B2B" w:rsidP="008504B1">
      <w:pPr>
        <w:spacing w:after="240"/>
        <w:rPr>
          <w:rFonts w:cs="Arial"/>
          <w:szCs w:val="24"/>
          <w:lang w:val="en-US"/>
        </w:rPr>
      </w:pPr>
      <w:r>
        <w:t xml:space="preserve">As mentioned, a </w:t>
      </w:r>
      <w:r w:rsidR="00C9529B">
        <w:t xml:space="preserve">two-hour </w:t>
      </w:r>
      <w:r>
        <w:t xml:space="preserve">teleconference meeting </w:t>
      </w:r>
      <w:r w:rsidR="00356326">
        <w:t>is</w:t>
      </w:r>
      <w:r>
        <w:t xml:space="preserve"> scheduled </w:t>
      </w:r>
      <w:r w:rsidR="00356326">
        <w:t xml:space="preserve">on Thursday 10 August at </w:t>
      </w:r>
      <w:r w:rsidR="00873B65">
        <w:t>3</w:t>
      </w:r>
      <w:r w:rsidR="001D5852">
        <w:t>:00</w:t>
      </w:r>
      <w:r w:rsidR="00873B65">
        <w:t>pm</w:t>
      </w:r>
      <w:r>
        <w:t xml:space="preserve"> with interested parties to discuss the feedback received before the final </w:t>
      </w:r>
      <w:r w:rsidR="00457713">
        <w:t>proposal</w:t>
      </w:r>
      <w:r w:rsidR="008504B1">
        <w:t xml:space="preserve"> is published for member</w:t>
      </w:r>
      <w:r>
        <w:t>s</w:t>
      </w:r>
      <w:r w:rsidR="008504B1">
        <w:t>’</w:t>
      </w:r>
      <w:r>
        <w:t xml:space="preserve"> consideration.  </w:t>
      </w:r>
      <w:r w:rsidR="005C5B70">
        <w:t xml:space="preserve">At </w:t>
      </w:r>
      <w:r w:rsidR="005C5B70">
        <w:rPr>
          <w:rFonts w:cs="Arial"/>
          <w:szCs w:val="24"/>
          <w:lang w:val="en-US"/>
        </w:rPr>
        <w:t>t</w:t>
      </w:r>
      <w:r>
        <w:rPr>
          <w:rFonts w:cs="Arial"/>
          <w:szCs w:val="24"/>
          <w:lang w:val="en-US"/>
        </w:rPr>
        <w:t xml:space="preserve">his </w:t>
      </w:r>
      <w:r w:rsidR="00457713">
        <w:rPr>
          <w:rFonts w:cs="Arial"/>
          <w:szCs w:val="24"/>
          <w:lang w:val="en-US"/>
        </w:rPr>
        <w:t>teleconference meeting</w:t>
      </w:r>
      <w:r w:rsidR="001D5852">
        <w:rPr>
          <w:rFonts w:cs="Arial"/>
          <w:szCs w:val="24"/>
          <w:lang w:val="en-US"/>
        </w:rPr>
        <w:t>,</w:t>
      </w:r>
      <w:r w:rsidR="00452716">
        <w:rPr>
          <w:rFonts w:cs="Arial"/>
          <w:szCs w:val="24"/>
          <w:lang w:val="en-US"/>
        </w:rPr>
        <w:t xml:space="preserve"> </w:t>
      </w:r>
      <w:r>
        <w:rPr>
          <w:rFonts w:cs="Arial"/>
          <w:szCs w:val="24"/>
          <w:lang w:val="en-US"/>
        </w:rPr>
        <w:t xml:space="preserve">contributors can still influence the CRC’s thinking and </w:t>
      </w:r>
      <w:r w:rsidR="001D5852">
        <w:rPr>
          <w:rFonts w:cs="Arial"/>
          <w:szCs w:val="24"/>
          <w:lang w:val="en-US"/>
        </w:rPr>
        <w:t>prior to the final version being circulated for voting</w:t>
      </w:r>
      <w:r w:rsidR="001D5852">
        <w:rPr>
          <w:rFonts w:cs="Arial"/>
          <w:szCs w:val="24"/>
          <w:lang w:val="en-US"/>
        </w:rPr>
        <w:t xml:space="preserve"> on</w:t>
      </w:r>
      <w:r>
        <w:rPr>
          <w:rFonts w:cs="Arial"/>
          <w:szCs w:val="24"/>
          <w:lang w:val="en-US"/>
        </w:rPr>
        <w:t>.  Participation will be open to anyone who would like to have dialogue with the CRC directly.</w:t>
      </w:r>
    </w:p>
    <w:p w:rsidR="009525B4" w:rsidRDefault="009525B4" w:rsidP="008504B1">
      <w:pPr>
        <w:spacing w:after="240"/>
        <w:rPr>
          <w:rFonts w:cs="Arial"/>
          <w:szCs w:val="24"/>
          <w:lang w:val="en-US"/>
        </w:rPr>
      </w:pPr>
      <w:r>
        <w:rPr>
          <w:rFonts w:cs="Arial"/>
          <w:szCs w:val="24"/>
          <w:lang w:val="en-US"/>
        </w:rPr>
        <w:t xml:space="preserve">In those areas where feedback </w:t>
      </w:r>
      <w:r w:rsidR="00452716">
        <w:rPr>
          <w:rFonts w:cs="Arial"/>
          <w:szCs w:val="24"/>
          <w:lang w:val="en-US"/>
        </w:rPr>
        <w:t xml:space="preserve">from </w:t>
      </w:r>
      <w:r w:rsidR="00EE54CE">
        <w:rPr>
          <w:rFonts w:cs="Arial"/>
          <w:szCs w:val="24"/>
          <w:lang w:val="en-US"/>
        </w:rPr>
        <w:t xml:space="preserve">this </w:t>
      </w:r>
      <w:r w:rsidR="00836AC2">
        <w:rPr>
          <w:rFonts w:cs="Arial"/>
          <w:szCs w:val="24"/>
          <w:lang w:val="en-US"/>
        </w:rPr>
        <w:t xml:space="preserve">final </w:t>
      </w:r>
      <w:r w:rsidR="007021DC">
        <w:rPr>
          <w:rFonts w:cs="Arial"/>
          <w:szCs w:val="24"/>
          <w:lang w:val="en-US"/>
        </w:rPr>
        <w:t xml:space="preserve">round of consultation </w:t>
      </w:r>
      <w:r>
        <w:rPr>
          <w:rFonts w:cs="Arial"/>
          <w:szCs w:val="24"/>
          <w:lang w:val="en-US"/>
        </w:rPr>
        <w:t xml:space="preserve">is </w:t>
      </w:r>
      <w:r>
        <w:rPr>
          <w:rFonts w:cs="Arial"/>
          <w:szCs w:val="24"/>
          <w:lang w:val="en-US"/>
        </w:rPr>
        <w:t xml:space="preserve">indicating there are </w:t>
      </w:r>
      <w:r w:rsidR="00D5566C">
        <w:rPr>
          <w:rFonts w:cs="Arial"/>
          <w:szCs w:val="24"/>
          <w:lang w:val="en-US"/>
        </w:rPr>
        <w:t>still</w:t>
      </w:r>
      <w:r>
        <w:rPr>
          <w:rFonts w:cs="Arial"/>
          <w:szCs w:val="24"/>
          <w:lang w:val="en-US"/>
        </w:rPr>
        <w:t xml:space="preserve"> matters that have not been adequately addressed, it may be that further </w:t>
      </w:r>
      <w:r w:rsidR="00D5566C">
        <w:rPr>
          <w:rFonts w:cs="Arial"/>
          <w:szCs w:val="24"/>
          <w:lang w:val="en-US"/>
        </w:rPr>
        <w:t>amendments are required to the draft Constitution before the final ver</w:t>
      </w:r>
      <w:r w:rsidR="00D4293A">
        <w:rPr>
          <w:rFonts w:cs="Arial"/>
          <w:szCs w:val="24"/>
          <w:lang w:val="en-US"/>
        </w:rPr>
        <w:t>sion is circulated for voting o</w:t>
      </w:r>
      <w:r w:rsidR="00923E57">
        <w:rPr>
          <w:rFonts w:cs="Arial"/>
          <w:szCs w:val="24"/>
          <w:lang w:val="en-US"/>
        </w:rPr>
        <w:t>n</w:t>
      </w:r>
      <w:r>
        <w:rPr>
          <w:rFonts w:cs="Arial"/>
          <w:szCs w:val="24"/>
          <w:lang w:val="en-US"/>
        </w:rPr>
        <w:t>.</w:t>
      </w:r>
    </w:p>
    <w:p w:rsidR="00505A62" w:rsidRPr="006311A2" w:rsidRDefault="00505A62" w:rsidP="008504B1">
      <w:pPr>
        <w:pStyle w:val="ListBullet"/>
        <w:numPr>
          <w:ilvl w:val="0"/>
          <w:numId w:val="0"/>
        </w:numPr>
        <w:spacing w:after="240" w:line="312" w:lineRule="auto"/>
        <w:rPr>
          <w:rFonts w:ascii="Arial" w:hAnsi="Arial" w:cs="Arial"/>
          <w:sz w:val="24"/>
          <w:szCs w:val="24"/>
        </w:rPr>
      </w:pPr>
      <w:r w:rsidRPr="006311A2">
        <w:rPr>
          <w:rFonts w:ascii="Arial" w:hAnsi="Arial" w:cs="Arial"/>
          <w:sz w:val="24"/>
          <w:szCs w:val="24"/>
        </w:rPr>
        <w:t xml:space="preserve">You can </w:t>
      </w:r>
      <w:r>
        <w:rPr>
          <w:rFonts w:ascii="Arial" w:hAnsi="Arial" w:cs="Arial"/>
          <w:sz w:val="24"/>
          <w:szCs w:val="24"/>
        </w:rPr>
        <w:t xml:space="preserve">provide us with your feedback on the </w:t>
      </w:r>
      <w:r w:rsidR="00923E57">
        <w:rPr>
          <w:rFonts w:ascii="Arial" w:hAnsi="Arial" w:cs="Arial"/>
          <w:sz w:val="24"/>
          <w:szCs w:val="24"/>
        </w:rPr>
        <w:t>second</w:t>
      </w:r>
      <w:r>
        <w:rPr>
          <w:rFonts w:ascii="Arial" w:hAnsi="Arial" w:cs="Arial"/>
          <w:sz w:val="24"/>
          <w:szCs w:val="24"/>
        </w:rPr>
        <w:t xml:space="preserve"> draft of the updated Constitution </w:t>
      </w:r>
      <w:r w:rsidRPr="006311A2">
        <w:rPr>
          <w:rFonts w:ascii="Arial" w:hAnsi="Arial" w:cs="Arial"/>
          <w:sz w:val="24"/>
          <w:szCs w:val="24"/>
        </w:rPr>
        <w:t>in the following ways.</w:t>
      </w:r>
    </w:p>
    <w:p w:rsidR="00505A62" w:rsidRPr="006311A2" w:rsidRDefault="00505A62" w:rsidP="008504B1">
      <w:pPr>
        <w:ind w:left="567" w:hanging="567"/>
        <w:rPr>
          <w:rFonts w:cs="Arial"/>
          <w:szCs w:val="24"/>
        </w:rPr>
      </w:pPr>
      <w:r w:rsidRPr="006311A2">
        <w:rPr>
          <w:rFonts w:cs="Arial"/>
          <w:szCs w:val="24"/>
        </w:rPr>
        <w:t>You can:</w:t>
      </w:r>
    </w:p>
    <w:p w:rsidR="00505A62" w:rsidRPr="006311A2" w:rsidRDefault="00505A62" w:rsidP="00FA1B64">
      <w:pPr>
        <w:pStyle w:val="ListParagraph"/>
        <w:numPr>
          <w:ilvl w:val="0"/>
          <w:numId w:val="10"/>
        </w:numPr>
        <w:spacing w:after="240"/>
        <w:ind w:left="567" w:hanging="567"/>
        <w:rPr>
          <w:rFonts w:ascii="Arial" w:hAnsi="Arial" w:cs="Arial"/>
          <w:sz w:val="24"/>
          <w:szCs w:val="24"/>
        </w:rPr>
      </w:pPr>
      <w:r w:rsidRPr="006311A2">
        <w:rPr>
          <w:rFonts w:ascii="Arial" w:hAnsi="Arial" w:cs="Arial"/>
          <w:sz w:val="24"/>
          <w:szCs w:val="24"/>
        </w:rPr>
        <w:t xml:space="preserve">email your views to </w:t>
      </w:r>
      <w:hyperlink r:id="rId8" w:history="1">
        <w:r w:rsidRPr="006311A2">
          <w:rPr>
            <w:rStyle w:val="Hyperlink"/>
            <w:rFonts w:ascii="Arial" w:hAnsi="Arial" w:cs="Arial"/>
            <w:sz w:val="24"/>
            <w:szCs w:val="24"/>
          </w:rPr>
          <w:t>CRCFeedback@BlindFoundation.org.nz</w:t>
        </w:r>
      </w:hyperlink>
    </w:p>
    <w:p w:rsidR="00505A62" w:rsidRPr="006311A2" w:rsidRDefault="00505A62" w:rsidP="00FA1B64">
      <w:pPr>
        <w:pStyle w:val="ListParagraph"/>
        <w:numPr>
          <w:ilvl w:val="0"/>
          <w:numId w:val="10"/>
        </w:numPr>
        <w:spacing w:after="240"/>
        <w:ind w:left="567" w:hanging="567"/>
        <w:rPr>
          <w:rFonts w:ascii="Arial" w:hAnsi="Arial" w:cs="Arial"/>
          <w:sz w:val="24"/>
          <w:szCs w:val="24"/>
        </w:rPr>
      </w:pPr>
      <w:r>
        <w:rPr>
          <w:rFonts w:ascii="Arial" w:hAnsi="Arial" w:cs="Arial"/>
          <w:sz w:val="24"/>
          <w:szCs w:val="24"/>
        </w:rPr>
        <w:t>Record your submission on the T</w:t>
      </w:r>
      <w:r w:rsidRPr="006311A2">
        <w:rPr>
          <w:rFonts w:ascii="Arial" w:hAnsi="Arial" w:cs="Arial"/>
          <w:sz w:val="24"/>
          <w:szCs w:val="24"/>
        </w:rPr>
        <w:t xml:space="preserve">elephone Information Service, option </w:t>
      </w:r>
      <w:r w:rsidRPr="008504B1">
        <w:rPr>
          <w:rFonts w:ascii="Arial" w:hAnsi="Arial" w:cs="Arial"/>
          <w:b/>
          <w:sz w:val="24"/>
          <w:szCs w:val="24"/>
        </w:rPr>
        <w:t>3 1 5 3</w:t>
      </w:r>
      <w:r w:rsidRPr="006311A2">
        <w:rPr>
          <w:rFonts w:ascii="Arial" w:hAnsi="Arial" w:cs="Arial"/>
          <w:sz w:val="24"/>
          <w:szCs w:val="24"/>
        </w:rPr>
        <w:t>.</w:t>
      </w:r>
    </w:p>
    <w:p w:rsidR="00505A62" w:rsidRPr="006311A2" w:rsidRDefault="00505A62" w:rsidP="00FA1B64">
      <w:pPr>
        <w:pStyle w:val="ListParagraph"/>
        <w:numPr>
          <w:ilvl w:val="0"/>
          <w:numId w:val="10"/>
        </w:numPr>
        <w:spacing w:after="240"/>
        <w:ind w:left="567" w:hanging="567"/>
        <w:rPr>
          <w:rFonts w:ascii="Arial" w:hAnsi="Arial" w:cs="Arial"/>
          <w:sz w:val="24"/>
          <w:szCs w:val="24"/>
        </w:rPr>
      </w:pPr>
      <w:r w:rsidRPr="006311A2">
        <w:rPr>
          <w:rFonts w:ascii="Arial" w:hAnsi="Arial" w:cs="Arial"/>
          <w:sz w:val="24"/>
          <w:szCs w:val="24"/>
        </w:rPr>
        <w:t xml:space="preserve">Post your submission in </w:t>
      </w:r>
      <w:r w:rsidR="001A1B80">
        <w:rPr>
          <w:rFonts w:ascii="Arial" w:hAnsi="Arial" w:cs="Arial"/>
          <w:sz w:val="24"/>
          <w:szCs w:val="24"/>
        </w:rPr>
        <w:t xml:space="preserve">your preferred format to Jane </w:t>
      </w:r>
      <w:r w:rsidRPr="006311A2">
        <w:rPr>
          <w:rFonts w:ascii="Arial" w:hAnsi="Arial" w:cs="Arial"/>
          <w:sz w:val="24"/>
          <w:szCs w:val="24"/>
        </w:rPr>
        <w:t>Moore, Board Secretary, Blind Foundation, Private Bag 99941, Newmarket, Auckland 1149.</w:t>
      </w:r>
    </w:p>
    <w:p w:rsidR="009525B4" w:rsidRDefault="00505A62" w:rsidP="00766C1A">
      <w:pPr>
        <w:pStyle w:val="ListBullet"/>
        <w:numPr>
          <w:ilvl w:val="0"/>
          <w:numId w:val="0"/>
        </w:numPr>
        <w:spacing w:after="240" w:line="312" w:lineRule="auto"/>
        <w:contextualSpacing w:val="0"/>
        <w:rPr>
          <w:rFonts w:ascii="Arial" w:hAnsi="Arial" w:cs="Arial"/>
          <w:sz w:val="24"/>
          <w:szCs w:val="24"/>
        </w:rPr>
      </w:pPr>
      <w:r w:rsidRPr="006311A2">
        <w:rPr>
          <w:rFonts w:ascii="Arial" w:hAnsi="Arial" w:cs="Arial"/>
          <w:sz w:val="24"/>
          <w:szCs w:val="24"/>
        </w:rPr>
        <w:t>Please ensu</w:t>
      </w:r>
      <w:r>
        <w:rPr>
          <w:rFonts w:ascii="Arial" w:hAnsi="Arial" w:cs="Arial"/>
          <w:sz w:val="24"/>
          <w:szCs w:val="24"/>
        </w:rPr>
        <w:t>re any feedback/comments on th</w:t>
      </w:r>
      <w:r w:rsidR="00C9529B">
        <w:rPr>
          <w:rFonts w:ascii="Arial" w:hAnsi="Arial" w:cs="Arial"/>
          <w:sz w:val="24"/>
          <w:szCs w:val="24"/>
        </w:rPr>
        <w:t>is second</w:t>
      </w:r>
      <w:r>
        <w:rPr>
          <w:rFonts w:ascii="Arial" w:hAnsi="Arial" w:cs="Arial"/>
          <w:sz w:val="24"/>
          <w:szCs w:val="24"/>
        </w:rPr>
        <w:t xml:space="preserve"> draft of the amended </w:t>
      </w:r>
      <w:r>
        <w:rPr>
          <w:rFonts w:ascii="Arial" w:hAnsi="Arial" w:cs="Arial"/>
          <w:sz w:val="24"/>
          <w:szCs w:val="24"/>
        </w:rPr>
        <w:t>Constitution</w:t>
      </w:r>
      <w:r w:rsidRPr="006311A2">
        <w:rPr>
          <w:rFonts w:ascii="Arial" w:hAnsi="Arial" w:cs="Arial"/>
          <w:sz w:val="24"/>
          <w:szCs w:val="24"/>
        </w:rPr>
        <w:t xml:space="preserve"> are submitted by </w:t>
      </w:r>
      <w:r w:rsidR="00836AC2" w:rsidRPr="001D5852">
        <w:rPr>
          <w:rFonts w:ascii="Arial" w:hAnsi="Arial" w:cs="Arial"/>
          <w:b/>
          <w:sz w:val="24"/>
          <w:szCs w:val="24"/>
        </w:rPr>
        <w:t xml:space="preserve">Monday </w:t>
      </w:r>
      <w:r w:rsidR="00C9529B" w:rsidRPr="001D5852">
        <w:rPr>
          <w:rFonts w:ascii="Arial" w:hAnsi="Arial" w:cs="Arial"/>
          <w:b/>
          <w:sz w:val="24"/>
          <w:szCs w:val="24"/>
        </w:rPr>
        <w:t>1</w:t>
      </w:r>
      <w:r w:rsidR="00836AC2" w:rsidRPr="001D5852">
        <w:rPr>
          <w:rFonts w:ascii="Arial" w:hAnsi="Arial" w:cs="Arial"/>
          <w:b/>
          <w:sz w:val="24"/>
          <w:szCs w:val="24"/>
        </w:rPr>
        <w:t>4</w:t>
      </w:r>
      <w:r w:rsidR="00C9529B" w:rsidRPr="001D5852">
        <w:rPr>
          <w:rFonts w:ascii="Arial" w:hAnsi="Arial" w:cs="Arial"/>
          <w:b/>
          <w:sz w:val="24"/>
          <w:szCs w:val="24"/>
        </w:rPr>
        <w:t xml:space="preserve"> </w:t>
      </w:r>
      <w:r w:rsidR="00AB46BB" w:rsidRPr="001D5852">
        <w:rPr>
          <w:rFonts w:ascii="Arial" w:hAnsi="Arial" w:cs="Arial"/>
          <w:b/>
          <w:sz w:val="24"/>
          <w:szCs w:val="24"/>
        </w:rPr>
        <w:t>August</w:t>
      </w:r>
      <w:r w:rsidRPr="001D5852">
        <w:rPr>
          <w:rFonts w:ascii="Arial" w:hAnsi="Arial" w:cs="Arial"/>
          <w:b/>
          <w:sz w:val="24"/>
          <w:szCs w:val="24"/>
          <w:lang w:val="en-AU"/>
        </w:rPr>
        <w:t xml:space="preserve"> 2017</w:t>
      </w:r>
      <w:r w:rsidR="00766C1A">
        <w:rPr>
          <w:rFonts w:ascii="Arial" w:hAnsi="Arial" w:cs="Arial"/>
          <w:sz w:val="24"/>
          <w:szCs w:val="24"/>
        </w:rPr>
        <w:t>.</w:t>
      </w:r>
    </w:p>
    <w:p w:rsidR="00505A62" w:rsidRPr="006311A2" w:rsidRDefault="00505A62" w:rsidP="008504B1">
      <w:pPr>
        <w:pStyle w:val="ListBullet"/>
        <w:numPr>
          <w:ilvl w:val="0"/>
          <w:numId w:val="0"/>
        </w:numPr>
        <w:spacing w:after="240" w:line="312" w:lineRule="auto"/>
        <w:rPr>
          <w:rFonts w:ascii="Arial" w:hAnsi="Arial" w:cs="Arial"/>
          <w:sz w:val="24"/>
          <w:szCs w:val="24"/>
        </w:rPr>
      </w:pPr>
      <w:r w:rsidRPr="006311A2">
        <w:rPr>
          <w:rFonts w:ascii="Arial" w:hAnsi="Arial" w:cs="Arial"/>
          <w:sz w:val="24"/>
          <w:szCs w:val="24"/>
        </w:rPr>
        <w:t xml:space="preserve">We look forward to </w:t>
      </w:r>
      <w:r>
        <w:rPr>
          <w:rFonts w:ascii="Arial" w:hAnsi="Arial" w:cs="Arial"/>
          <w:sz w:val="24"/>
          <w:szCs w:val="24"/>
        </w:rPr>
        <w:t>hearing your thoughts</w:t>
      </w:r>
      <w:r w:rsidR="009525B4">
        <w:rPr>
          <w:rFonts w:ascii="Arial" w:hAnsi="Arial" w:cs="Arial"/>
          <w:sz w:val="24"/>
          <w:szCs w:val="24"/>
        </w:rPr>
        <w:t xml:space="preserve"> and thank you </w:t>
      </w:r>
      <w:r w:rsidR="00457713">
        <w:rPr>
          <w:rFonts w:ascii="Arial" w:hAnsi="Arial" w:cs="Arial"/>
          <w:sz w:val="24"/>
          <w:szCs w:val="24"/>
        </w:rPr>
        <w:t xml:space="preserve">once </w:t>
      </w:r>
      <w:r w:rsidR="009525B4">
        <w:rPr>
          <w:rFonts w:ascii="Arial" w:hAnsi="Arial" w:cs="Arial"/>
          <w:sz w:val="24"/>
          <w:szCs w:val="24"/>
        </w:rPr>
        <w:t xml:space="preserve">again for taking the </w:t>
      </w:r>
      <w:r w:rsidR="009525B4">
        <w:rPr>
          <w:rFonts w:ascii="Arial" w:hAnsi="Arial" w:cs="Arial"/>
          <w:sz w:val="24"/>
          <w:szCs w:val="24"/>
        </w:rPr>
        <w:t>time to be part of this important process</w:t>
      </w:r>
      <w:r w:rsidRPr="006311A2">
        <w:rPr>
          <w:rFonts w:ascii="Arial" w:hAnsi="Arial" w:cs="Arial"/>
          <w:sz w:val="24"/>
          <w:szCs w:val="24"/>
        </w:rPr>
        <w:t>.</w:t>
      </w:r>
    </w:p>
    <w:sectPr w:rsidR="00505A62" w:rsidRPr="006311A2" w:rsidSect="00C9075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5C" w:rsidRDefault="0036345C" w:rsidP="0095504D">
      <w:pPr>
        <w:spacing w:line="240" w:lineRule="auto"/>
      </w:pPr>
      <w:r>
        <w:separator/>
      </w:r>
    </w:p>
  </w:endnote>
  <w:endnote w:type="continuationSeparator" w:id="0">
    <w:p w:rsidR="0036345C" w:rsidRDefault="0036345C" w:rsidP="0095504D">
      <w:pPr>
        <w:spacing w:line="240" w:lineRule="auto"/>
      </w:pPr>
      <w:r>
        <w:continuationSeparator/>
      </w:r>
    </w:p>
  </w:endnote>
  <w:endnote w:type="continuationNotice" w:id="1">
    <w:p w:rsidR="0036345C" w:rsidRDefault="003634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044163"/>
      <w:docPartObj>
        <w:docPartGallery w:val="Page Numbers (Bottom of Page)"/>
        <w:docPartUnique/>
      </w:docPartObj>
    </w:sdtPr>
    <w:sdtEndPr>
      <w:rPr>
        <w:noProof/>
      </w:rPr>
    </w:sdtEndPr>
    <w:sdtContent>
      <w:p w:rsidR="006A7581" w:rsidRDefault="006A7581">
        <w:pPr>
          <w:pStyle w:val="Footer"/>
          <w:jc w:val="right"/>
        </w:pPr>
        <w:r>
          <w:fldChar w:fldCharType="begin"/>
        </w:r>
        <w:r>
          <w:instrText xml:space="preserve"> PAGE   \* MERGEFORMAT </w:instrText>
        </w:r>
        <w:r>
          <w:fldChar w:fldCharType="separate"/>
        </w:r>
        <w:r w:rsidR="00766C1A">
          <w:rPr>
            <w:noProof/>
          </w:rPr>
          <w:t>10</w:t>
        </w:r>
        <w:r>
          <w:rPr>
            <w:noProof/>
          </w:rPr>
          <w:fldChar w:fldCharType="end"/>
        </w:r>
      </w:p>
    </w:sdtContent>
  </w:sdt>
  <w:p w:rsidR="006A7581" w:rsidRDefault="006A7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5C" w:rsidRDefault="0036345C" w:rsidP="0095504D">
      <w:pPr>
        <w:spacing w:line="240" w:lineRule="auto"/>
      </w:pPr>
      <w:r>
        <w:separator/>
      </w:r>
    </w:p>
  </w:footnote>
  <w:footnote w:type="continuationSeparator" w:id="0">
    <w:p w:rsidR="0036345C" w:rsidRDefault="0036345C" w:rsidP="0095504D">
      <w:pPr>
        <w:spacing w:line="240" w:lineRule="auto"/>
      </w:pPr>
      <w:r>
        <w:continuationSeparator/>
      </w:r>
    </w:p>
  </w:footnote>
  <w:footnote w:type="continuationNotice" w:id="1">
    <w:p w:rsidR="0036345C" w:rsidRDefault="0036345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525A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52B19"/>
    <w:multiLevelType w:val="hybridMultilevel"/>
    <w:tmpl w:val="32B0F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9F6161"/>
    <w:multiLevelType w:val="hybridMultilevel"/>
    <w:tmpl w:val="FA985F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9BE4ED5"/>
    <w:multiLevelType w:val="hybridMultilevel"/>
    <w:tmpl w:val="F898A1F6"/>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9B518A"/>
    <w:multiLevelType w:val="hybridMultilevel"/>
    <w:tmpl w:val="DA72D90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4E427015"/>
    <w:multiLevelType w:val="hybridMultilevel"/>
    <w:tmpl w:val="488A2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6F7AD7"/>
    <w:multiLevelType w:val="hybridMultilevel"/>
    <w:tmpl w:val="A6A243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6940BB9"/>
    <w:multiLevelType w:val="hybridMultilevel"/>
    <w:tmpl w:val="3C2E2E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D47040C"/>
    <w:multiLevelType w:val="hybridMultilevel"/>
    <w:tmpl w:val="D646E7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6EDD7698"/>
    <w:multiLevelType w:val="hybridMultilevel"/>
    <w:tmpl w:val="FA56694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15:restartNumberingAfterBreak="0">
    <w:nsid w:val="7FAA728C"/>
    <w:multiLevelType w:val="hybridMultilevel"/>
    <w:tmpl w:val="507C1ECA"/>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start w:val="1"/>
      <w:numFmt w:val="bullet"/>
      <w:lvlText w:val="o"/>
      <w:lvlJc w:val="left"/>
      <w:pPr>
        <w:ind w:left="3807" w:hanging="360"/>
      </w:pPr>
      <w:rPr>
        <w:rFonts w:ascii="Courier New" w:hAnsi="Courier New" w:cs="Courier New" w:hint="default"/>
      </w:rPr>
    </w:lvl>
    <w:lvl w:ilvl="5" w:tplc="14090005">
      <w:start w:val="1"/>
      <w:numFmt w:val="bullet"/>
      <w:lvlText w:val=""/>
      <w:lvlJc w:val="left"/>
      <w:pPr>
        <w:ind w:left="4527" w:hanging="360"/>
      </w:pPr>
      <w:rPr>
        <w:rFonts w:ascii="Wingdings" w:hAnsi="Wingdings" w:hint="default"/>
      </w:rPr>
    </w:lvl>
    <w:lvl w:ilvl="6" w:tplc="14090001">
      <w:start w:val="1"/>
      <w:numFmt w:val="bullet"/>
      <w:lvlText w:val=""/>
      <w:lvlJc w:val="left"/>
      <w:pPr>
        <w:ind w:left="5247" w:hanging="360"/>
      </w:pPr>
      <w:rPr>
        <w:rFonts w:ascii="Symbol" w:hAnsi="Symbol" w:hint="default"/>
      </w:rPr>
    </w:lvl>
    <w:lvl w:ilvl="7" w:tplc="14090003">
      <w:start w:val="1"/>
      <w:numFmt w:val="bullet"/>
      <w:lvlText w:val="o"/>
      <w:lvlJc w:val="left"/>
      <w:pPr>
        <w:ind w:left="5967" w:hanging="360"/>
      </w:pPr>
      <w:rPr>
        <w:rFonts w:ascii="Courier New" w:hAnsi="Courier New" w:cs="Courier New" w:hint="default"/>
      </w:rPr>
    </w:lvl>
    <w:lvl w:ilvl="8" w:tplc="14090005">
      <w:start w:val="1"/>
      <w:numFmt w:val="bullet"/>
      <w:lvlText w:val=""/>
      <w:lvlJc w:val="left"/>
      <w:pPr>
        <w:ind w:left="668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7"/>
  </w:num>
  <w:num w:numId="5">
    <w:abstractNumId w:val="8"/>
  </w:num>
  <w:num w:numId="6">
    <w:abstractNumId w:val="4"/>
  </w:num>
  <w:num w:numId="7">
    <w:abstractNumId w:val="0"/>
  </w:num>
  <w:num w:numId="8">
    <w:abstractNumId w:val="2"/>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49"/>
    <w:rsid w:val="00002708"/>
    <w:rsid w:val="00007CA6"/>
    <w:rsid w:val="00012C9D"/>
    <w:rsid w:val="0002560F"/>
    <w:rsid w:val="00031743"/>
    <w:rsid w:val="00031D1C"/>
    <w:rsid w:val="000420EA"/>
    <w:rsid w:val="000424F5"/>
    <w:rsid w:val="000557B0"/>
    <w:rsid w:val="00055B40"/>
    <w:rsid w:val="00055D1D"/>
    <w:rsid w:val="00056E39"/>
    <w:rsid w:val="00063576"/>
    <w:rsid w:val="00063C28"/>
    <w:rsid w:val="00070A5E"/>
    <w:rsid w:val="0008070D"/>
    <w:rsid w:val="00097A2E"/>
    <w:rsid w:val="000A2C38"/>
    <w:rsid w:val="000A3163"/>
    <w:rsid w:val="000A47B6"/>
    <w:rsid w:val="000A6CAE"/>
    <w:rsid w:val="000B2120"/>
    <w:rsid w:val="000B4C5D"/>
    <w:rsid w:val="000B678A"/>
    <w:rsid w:val="000C1CE9"/>
    <w:rsid w:val="000D5664"/>
    <w:rsid w:val="000E1B01"/>
    <w:rsid w:val="000E7646"/>
    <w:rsid w:val="000F36EE"/>
    <w:rsid w:val="00101513"/>
    <w:rsid w:val="00102E82"/>
    <w:rsid w:val="00114F72"/>
    <w:rsid w:val="00142F1C"/>
    <w:rsid w:val="00152461"/>
    <w:rsid w:val="001578F3"/>
    <w:rsid w:val="00161C02"/>
    <w:rsid w:val="001656B9"/>
    <w:rsid w:val="00167261"/>
    <w:rsid w:val="00174565"/>
    <w:rsid w:val="00176806"/>
    <w:rsid w:val="00183661"/>
    <w:rsid w:val="001951B4"/>
    <w:rsid w:val="00197B84"/>
    <w:rsid w:val="001A1B80"/>
    <w:rsid w:val="001A2D0C"/>
    <w:rsid w:val="001B1862"/>
    <w:rsid w:val="001B22B0"/>
    <w:rsid w:val="001B3B93"/>
    <w:rsid w:val="001B7E71"/>
    <w:rsid w:val="001C1B0C"/>
    <w:rsid w:val="001C69FD"/>
    <w:rsid w:val="001D330B"/>
    <w:rsid w:val="001D5852"/>
    <w:rsid w:val="001D5987"/>
    <w:rsid w:val="001E08D0"/>
    <w:rsid w:val="001E1F86"/>
    <w:rsid w:val="001F592E"/>
    <w:rsid w:val="00200E85"/>
    <w:rsid w:val="00202077"/>
    <w:rsid w:val="002107E1"/>
    <w:rsid w:val="00212134"/>
    <w:rsid w:val="00215ACF"/>
    <w:rsid w:val="00220AF9"/>
    <w:rsid w:val="002321CB"/>
    <w:rsid w:val="002350B7"/>
    <w:rsid w:val="00243704"/>
    <w:rsid w:val="0025053F"/>
    <w:rsid w:val="00262219"/>
    <w:rsid w:val="0026318C"/>
    <w:rsid w:val="00266D56"/>
    <w:rsid w:val="002745CD"/>
    <w:rsid w:val="00280A5C"/>
    <w:rsid w:val="00283C8D"/>
    <w:rsid w:val="00296B5F"/>
    <w:rsid w:val="00296C97"/>
    <w:rsid w:val="00297925"/>
    <w:rsid w:val="002B32EE"/>
    <w:rsid w:val="002C42B6"/>
    <w:rsid w:val="002E0574"/>
    <w:rsid w:val="002F23E0"/>
    <w:rsid w:val="002F7236"/>
    <w:rsid w:val="003069ED"/>
    <w:rsid w:val="00312D72"/>
    <w:rsid w:val="003139FC"/>
    <w:rsid w:val="00327B02"/>
    <w:rsid w:val="003313D2"/>
    <w:rsid w:val="00336290"/>
    <w:rsid w:val="00337996"/>
    <w:rsid w:val="0034224F"/>
    <w:rsid w:val="00342D94"/>
    <w:rsid w:val="003476EE"/>
    <w:rsid w:val="003515D6"/>
    <w:rsid w:val="003537FD"/>
    <w:rsid w:val="00356326"/>
    <w:rsid w:val="0036345C"/>
    <w:rsid w:val="00365B18"/>
    <w:rsid w:val="003721D1"/>
    <w:rsid w:val="003902F8"/>
    <w:rsid w:val="003976E7"/>
    <w:rsid w:val="003A596C"/>
    <w:rsid w:val="003C6AFF"/>
    <w:rsid w:val="003D01FA"/>
    <w:rsid w:val="003D05F4"/>
    <w:rsid w:val="003D2E06"/>
    <w:rsid w:val="003D681E"/>
    <w:rsid w:val="003D7CE3"/>
    <w:rsid w:val="003E0E60"/>
    <w:rsid w:val="003E60E2"/>
    <w:rsid w:val="00402B6B"/>
    <w:rsid w:val="00403CD7"/>
    <w:rsid w:val="004122DC"/>
    <w:rsid w:val="004177B5"/>
    <w:rsid w:val="00420D06"/>
    <w:rsid w:val="00421B46"/>
    <w:rsid w:val="004337AF"/>
    <w:rsid w:val="00436469"/>
    <w:rsid w:val="00445E9F"/>
    <w:rsid w:val="00452716"/>
    <w:rsid w:val="004536AF"/>
    <w:rsid w:val="00457713"/>
    <w:rsid w:val="004630A6"/>
    <w:rsid w:val="00482694"/>
    <w:rsid w:val="00496188"/>
    <w:rsid w:val="004A30D9"/>
    <w:rsid w:val="004A3CF9"/>
    <w:rsid w:val="004A444C"/>
    <w:rsid w:val="004A5284"/>
    <w:rsid w:val="004A5C87"/>
    <w:rsid w:val="004B3660"/>
    <w:rsid w:val="004B5D03"/>
    <w:rsid w:val="004C1F17"/>
    <w:rsid w:val="004C2546"/>
    <w:rsid w:val="004D1E00"/>
    <w:rsid w:val="004D458C"/>
    <w:rsid w:val="004E05D2"/>
    <w:rsid w:val="004E068F"/>
    <w:rsid w:val="004E4CED"/>
    <w:rsid w:val="004F0F1C"/>
    <w:rsid w:val="004F3C03"/>
    <w:rsid w:val="004F3C72"/>
    <w:rsid w:val="004F440B"/>
    <w:rsid w:val="004F44A5"/>
    <w:rsid w:val="00500A1C"/>
    <w:rsid w:val="00500BEC"/>
    <w:rsid w:val="005011B4"/>
    <w:rsid w:val="00505A62"/>
    <w:rsid w:val="005063A9"/>
    <w:rsid w:val="00522E62"/>
    <w:rsid w:val="00523B61"/>
    <w:rsid w:val="00524F27"/>
    <w:rsid w:val="00531A67"/>
    <w:rsid w:val="005324EB"/>
    <w:rsid w:val="00532554"/>
    <w:rsid w:val="00535E2A"/>
    <w:rsid w:val="00536DA6"/>
    <w:rsid w:val="00542A88"/>
    <w:rsid w:val="00550557"/>
    <w:rsid w:val="00551264"/>
    <w:rsid w:val="00552F88"/>
    <w:rsid w:val="00560524"/>
    <w:rsid w:val="005621E4"/>
    <w:rsid w:val="00562381"/>
    <w:rsid w:val="005652B8"/>
    <w:rsid w:val="005672E7"/>
    <w:rsid w:val="00590B70"/>
    <w:rsid w:val="00593E67"/>
    <w:rsid w:val="005A4DD6"/>
    <w:rsid w:val="005A526F"/>
    <w:rsid w:val="005A6157"/>
    <w:rsid w:val="005A6595"/>
    <w:rsid w:val="005A73E7"/>
    <w:rsid w:val="005B03EA"/>
    <w:rsid w:val="005B0930"/>
    <w:rsid w:val="005B6E82"/>
    <w:rsid w:val="005C5B70"/>
    <w:rsid w:val="005D4117"/>
    <w:rsid w:val="005E0D2E"/>
    <w:rsid w:val="005E0E2E"/>
    <w:rsid w:val="005E144D"/>
    <w:rsid w:val="00605977"/>
    <w:rsid w:val="00617FD4"/>
    <w:rsid w:val="0062015D"/>
    <w:rsid w:val="006227A9"/>
    <w:rsid w:val="00627F4B"/>
    <w:rsid w:val="0063062E"/>
    <w:rsid w:val="006366AB"/>
    <w:rsid w:val="00651426"/>
    <w:rsid w:val="00654766"/>
    <w:rsid w:val="00662B38"/>
    <w:rsid w:val="006809D5"/>
    <w:rsid w:val="00682466"/>
    <w:rsid w:val="00690526"/>
    <w:rsid w:val="006A7581"/>
    <w:rsid w:val="006A7606"/>
    <w:rsid w:val="006C3D9D"/>
    <w:rsid w:val="006D0E21"/>
    <w:rsid w:val="006D7316"/>
    <w:rsid w:val="006D760E"/>
    <w:rsid w:val="006E0FEA"/>
    <w:rsid w:val="006E6067"/>
    <w:rsid w:val="00701490"/>
    <w:rsid w:val="007021DC"/>
    <w:rsid w:val="0070694A"/>
    <w:rsid w:val="00712A60"/>
    <w:rsid w:val="00716766"/>
    <w:rsid w:val="0072343B"/>
    <w:rsid w:val="00735A98"/>
    <w:rsid w:val="00736849"/>
    <w:rsid w:val="00740D3F"/>
    <w:rsid w:val="0074393F"/>
    <w:rsid w:val="00752541"/>
    <w:rsid w:val="00754A61"/>
    <w:rsid w:val="00766C1A"/>
    <w:rsid w:val="007703A9"/>
    <w:rsid w:val="00772115"/>
    <w:rsid w:val="00784198"/>
    <w:rsid w:val="0079789A"/>
    <w:rsid w:val="007A0B9C"/>
    <w:rsid w:val="007B0E7E"/>
    <w:rsid w:val="007C36BF"/>
    <w:rsid w:val="007C5ED6"/>
    <w:rsid w:val="007D2490"/>
    <w:rsid w:val="007D7FE4"/>
    <w:rsid w:val="007E04CC"/>
    <w:rsid w:val="007E10D2"/>
    <w:rsid w:val="007E5731"/>
    <w:rsid w:val="007F1BA9"/>
    <w:rsid w:val="007F27A1"/>
    <w:rsid w:val="007F373A"/>
    <w:rsid w:val="007F474E"/>
    <w:rsid w:val="00800673"/>
    <w:rsid w:val="00806BD6"/>
    <w:rsid w:val="008225C0"/>
    <w:rsid w:val="008306A4"/>
    <w:rsid w:val="00830803"/>
    <w:rsid w:val="00830B6A"/>
    <w:rsid w:val="00831A16"/>
    <w:rsid w:val="0083413E"/>
    <w:rsid w:val="008353A0"/>
    <w:rsid w:val="00836AC2"/>
    <w:rsid w:val="00837BDF"/>
    <w:rsid w:val="0084358D"/>
    <w:rsid w:val="00843A84"/>
    <w:rsid w:val="008502BB"/>
    <w:rsid w:val="008504B1"/>
    <w:rsid w:val="0085304A"/>
    <w:rsid w:val="00855503"/>
    <w:rsid w:val="00863182"/>
    <w:rsid w:val="0086552C"/>
    <w:rsid w:val="00873B65"/>
    <w:rsid w:val="008911D4"/>
    <w:rsid w:val="00894EC9"/>
    <w:rsid w:val="008A333D"/>
    <w:rsid w:val="008A436B"/>
    <w:rsid w:val="008A7BA7"/>
    <w:rsid w:val="008B5197"/>
    <w:rsid w:val="008C311B"/>
    <w:rsid w:val="008D7CCB"/>
    <w:rsid w:val="008E0E48"/>
    <w:rsid w:val="008E19FD"/>
    <w:rsid w:val="008F2385"/>
    <w:rsid w:val="008F6764"/>
    <w:rsid w:val="008F6B6D"/>
    <w:rsid w:val="009145B9"/>
    <w:rsid w:val="009217C4"/>
    <w:rsid w:val="009219D7"/>
    <w:rsid w:val="00923C36"/>
    <w:rsid w:val="00923E57"/>
    <w:rsid w:val="00931D49"/>
    <w:rsid w:val="009518CE"/>
    <w:rsid w:val="009525B4"/>
    <w:rsid w:val="0095504D"/>
    <w:rsid w:val="009567D7"/>
    <w:rsid w:val="009609FA"/>
    <w:rsid w:val="0096118C"/>
    <w:rsid w:val="009635B4"/>
    <w:rsid w:val="009674B4"/>
    <w:rsid w:val="00971960"/>
    <w:rsid w:val="00972443"/>
    <w:rsid w:val="009730CE"/>
    <w:rsid w:val="00975638"/>
    <w:rsid w:val="009829F9"/>
    <w:rsid w:val="009873E7"/>
    <w:rsid w:val="009A3B31"/>
    <w:rsid w:val="009A7B52"/>
    <w:rsid w:val="009B7E90"/>
    <w:rsid w:val="009C0C2E"/>
    <w:rsid w:val="009C0FF4"/>
    <w:rsid w:val="009C51B6"/>
    <w:rsid w:val="009D30C2"/>
    <w:rsid w:val="009F61E2"/>
    <w:rsid w:val="00A02222"/>
    <w:rsid w:val="00A04D7A"/>
    <w:rsid w:val="00A110DC"/>
    <w:rsid w:val="00A13BAC"/>
    <w:rsid w:val="00A15212"/>
    <w:rsid w:val="00A207EC"/>
    <w:rsid w:val="00A21FF4"/>
    <w:rsid w:val="00A35FC6"/>
    <w:rsid w:val="00A510C1"/>
    <w:rsid w:val="00A53A69"/>
    <w:rsid w:val="00A62724"/>
    <w:rsid w:val="00A630F2"/>
    <w:rsid w:val="00A64CE1"/>
    <w:rsid w:val="00A67DEE"/>
    <w:rsid w:val="00A7039D"/>
    <w:rsid w:val="00A75705"/>
    <w:rsid w:val="00A8433C"/>
    <w:rsid w:val="00A90055"/>
    <w:rsid w:val="00A97C64"/>
    <w:rsid w:val="00AA1CFE"/>
    <w:rsid w:val="00AB1747"/>
    <w:rsid w:val="00AB46BB"/>
    <w:rsid w:val="00AC2595"/>
    <w:rsid w:val="00AD25D3"/>
    <w:rsid w:val="00AD2C71"/>
    <w:rsid w:val="00AD52AF"/>
    <w:rsid w:val="00AD65DB"/>
    <w:rsid w:val="00AD7F72"/>
    <w:rsid w:val="00AF6302"/>
    <w:rsid w:val="00AF7AB7"/>
    <w:rsid w:val="00B03D4A"/>
    <w:rsid w:val="00B03DC0"/>
    <w:rsid w:val="00B03F74"/>
    <w:rsid w:val="00B06ACF"/>
    <w:rsid w:val="00B070EE"/>
    <w:rsid w:val="00B10798"/>
    <w:rsid w:val="00B152D1"/>
    <w:rsid w:val="00B15B9F"/>
    <w:rsid w:val="00B23B68"/>
    <w:rsid w:val="00B27711"/>
    <w:rsid w:val="00B338AD"/>
    <w:rsid w:val="00B3399C"/>
    <w:rsid w:val="00B35876"/>
    <w:rsid w:val="00B4056D"/>
    <w:rsid w:val="00B4373D"/>
    <w:rsid w:val="00B4491D"/>
    <w:rsid w:val="00B471C9"/>
    <w:rsid w:val="00B5471E"/>
    <w:rsid w:val="00B55CDD"/>
    <w:rsid w:val="00B62C36"/>
    <w:rsid w:val="00B709C0"/>
    <w:rsid w:val="00B71BE4"/>
    <w:rsid w:val="00B74598"/>
    <w:rsid w:val="00B76C8D"/>
    <w:rsid w:val="00BA18C2"/>
    <w:rsid w:val="00BB431A"/>
    <w:rsid w:val="00BC5182"/>
    <w:rsid w:val="00BD6E40"/>
    <w:rsid w:val="00BE3ABF"/>
    <w:rsid w:val="00BE5C86"/>
    <w:rsid w:val="00BE7636"/>
    <w:rsid w:val="00BF1ACA"/>
    <w:rsid w:val="00BF2A9A"/>
    <w:rsid w:val="00BF4D7C"/>
    <w:rsid w:val="00C02C44"/>
    <w:rsid w:val="00C0567B"/>
    <w:rsid w:val="00C07819"/>
    <w:rsid w:val="00C308D2"/>
    <w:rsid w:val="00C44A3C"/>
    <w:rsid w:val="00C53B04"/>
    <w:rsid w:val="00C54187"/>
    <w:rsid w:val="00C6271C"/>
    <w:rsid w:val="00C72178"/>
    <w:rsid w:val="00C737D4"/>
    <w:rsid w:val="00C76BAF"/>
    <w:rsid w:val="00C77FC5"/>
    <w:rsid w:val="00C80DCF"/>
    <w:rsid w:val="00C85505"/>
    <w:rsid w:val="00C9075F"/>
    <w:rsid w:val="00C93AC2"/>
    <w:rsid w:val="00C9529B"/>
    <w:rsid w:val="00CA0BC0"/>
    <w:rsid w:val="00CA6556"/>
    <w:rsid w:val="00CB3A41"/>
    <w:rsid w:val="00CC4122"/>
    <w:rsid w:val="00CD15F2"/>
    <w:rsid w:val="00CE0177"/>
    <w:rsid w:val="00CE3E6C"/>
    <w:rsid w:val="00CF1C45"/>
    <w:rsid w:val="00D026A2"/>
    <w:rsid w:val="00D026E8"/>
    <w:rsid w:val="00D039CD"/>
    <w:rsid w:val="00D05460"/>
    <w:rsid w:val="00D237A0"/>
    <w:rsid w:val="00D24195"/>
    <w:rsid w:val="00D25E10"/>
    <w:rsid w:val="00D34B2B"/>
    <w:rsid w:val="00D37889"/>
    <w:rsid w:val="00D4251F"/>
    <w:rsid w:val="00D4293A"/>
    <w:rsid w:val="00D45CF9"/>
    <w:rsid w:val="00D472B2"/>
    <w:rsid w:val="00D51F5E"/>
    <w:rsid w:val="00D528D2"/>
    <w:rsid w:val="00D5566C"/>
    <w:rsid w:val="00D624AA"/>
    <w:rsid w:val="00D77FE1"/>
    <w:rsid w:val="00D80B8A"/>
    <w:rsid w:val="00D83695"/>
    <w:rsid w:val="00D873F5"/>
    <w:rsid w:val="00D92806"/>
    <w:rsid w:val="00D97D88"/>
    <w:rsid w:val="00D97F86"/>
    <w:rsid w:val="00DB17CF"/>
    <w:rsid w:val="00DB5D1A"/>
    <w:rsid w:val="00DB6A95"/>
    <w:rsid w:val="00DB7705"/>
    <w:rsid w:val="00DC22FA"/>
    <w:rsid w:val="00DC320C"/>
    <w:rsid w:val="00DD390A"/>
    <w:rsid w:val="00DD3DFF"/>
    <w:rsid w:val="00DE1825"/>
    <w:rsid w:val="00DE4A99"/>
    <w:rsid w:val="00DF5C3B"/>
    <w:rsid w:val="00E02C31"/>
    <w:rsid w:val="00E07A78"/>
    <w:rsid w:val="00E155E8"/>
    <w:rsid w:val="00E15F03"/>
    <w:rsid w:val="00E23F8C"/>
    <w:rsid w:val="00E271D2"/>
    <w:rsid w:val="00E33D08"/>
    <w:rsid w:val="00E410AF"/>
    <w:rsid w:val="00E51731"/>
    <w:rsid w:val="00E563E1"/>
    <w:rsid w:val="00E5693B"/>
    <w:rsid w:val="00E6166A"/>
    <w:rsid w:val="00E733FF"/>
    <w:rsid w:val="00E7387F"/>
    <w:rsid w:val="00E83063"/>
    <w:rsid w:val="00E87CE8"/>
    <w:rsid w:val="00E90E20"/>
    <w:rsid w:val="00E922AD"/>
    <w:rsid w:val="00E94911"/>
    <w:rsid w:val="00E967F5"/>
    <w:rsid w:val="00EA1BC1"/>
    <w:rsid w:val="00EC7CC3"/>
    <w:rsid w:val="00ED7459"/>
    <w:rsid w:val="00EE4524"/>
    <w:rsid w:val="00EE54CE"/>
    <w:rsid w:val="00EE57C9"/>
    <w:rsid w:val="00EE5BD3"/>
    <w:rsid w:val="00EE6B9A"/>
    <w:rsid w:val="00EF17C7"/>
    <w:rsid w:val="00F05CBC"/>
    <w:rsid w:val="00F23825"/>
    <w:rsid w:val="00F263B1"/>
    <w:rsid w:val="00F31156"/>
    <w:rsid w:val="00F50EB7"/>
    <w:rsid w:val="00F5259D"/>
    <w:rsid w:val="00F54709"/>
    <w:rsid w:val="00F5669A"/>
    <w:rsid w:val="00F61223"/>
    <w:rsid w:val="00F62BE2"/>
    <w:rsid w:val="00F74A3D"/>
    <w:rsid w:val="00F768F4"/>
    <w:rsid w:val="00F8379B"/>
    <w:rsid w:val="00F83EE2"/>
    <w:rsid w:val="00F86514"/>
    <w:rsid w:val="00F878CE"/>
    <w:rsid w:val="00F915AF"/>
    <w:rsid w:val="00F93C3A"/>
    <w:rsid w:val="00F93F6E"/>
    <w:rsid w:val="00F953F0"/>
    <w:rsid w:val="00FA1B64"/>
    <w:rsid w:val="00FA49C6"/>
    <w:rsid w:val="00FA6071"/>
    <w:rsid w:val="00FB3B0C"/>
    <w:rsid w:val="00FB420A"/>
    <w:rsid w:val="00FC1AE2"/>
    <w:rsid w:val="00FC4D24"/>
    <w:rsid w:val="00FD4832"/>
    <w:rsid w:val="00FD533A"/>
    <w:rsid w:val="00FD7406"/>
    <w:rsid w:val="00FE2680"/>
    <w:rsid w:val="00FE2BE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E00A"/>
  <w15:docId w15:val="{6A5388B2-2C76-9F40-9518-051B30A2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D49"/>
    <w:pPr>
      <w:spacing w:after="0" w:line="312" w:lineRule="auto"/>
    </w:pPr>
    <w:rPr>
      <w:rFonts w:ascii="Arial" w:eastAsia="Times New Roman" w:hAnsi="Arial" w:cs="Times New Roman"/>
      <w:sz w:val="24"/>
      <w:szCs w:val="20"/>
      <w:lang w:eastAsia="en-NZ"/>
    </w:rPr>
  </w:style>
  <w:style w:type="paragraph" w:styleId="Heading1">
    <w:name w:val="heading 1"/>
    <w:basedOn w:val="Normal"/>
    <w:next w:val="Normal"/>
    <w:link w:val="Heading1Char"/>
    <w:uiPriority w:val="9"/>
    <w:qFormat/>
    <w:rsid w:val="003476EE"/>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A1B64"/>
    <w:pPr>
      <w:keepNext/>
      <w:keepLines/>
      <w:spacing w:before="40" w:line="254" w:lineRule="auto"/>
      <w:outlineLvl w:val="1"/>
    </w:pPr>
    <w:rPr>
      <w:rFonts w:eastAsiaTheme="majorEastAsia" w:cstheme="majorBidi"/>
      <w:b/>
      <w:color w:val="2E74B5" w:themeColor="accent1" w:themeShade="BF"/>
      <w:sz w:val="28"/>
      <w:szCs w:val="26"/>
      <w:lang w:eastAsia="en-US"/>
    </w:rPr>
  </w:style>
  <w:style w:type="paragraph" w:styleId="Heading3">
    <w:name w:val="heading 3"/>
    <w:basedOn w:val="Normal"/>
    <w:next w:val="Normal"/>
    <w:link w:val="Heading3Char"/>
    <w:uiPriority w:val="9"/>
    <w:unhideWhenUsed/>
    <w:qFormat/>
    <w:rsid w:val="00C93AC2"/>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A1B64"/>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1D49"/>
    <w:rPr>
      <w:rFonts w:ascii="Courier New" w:hAnsi="Courier New" w:cs="Courier New"/>
      <w:sz w:val="20"/>
      <w:lang w:val="en-US"/>
    </w:rPr>
  </w:style>
  <w:style w:type="character" w:customStyle="1" w:styleId="PlainTextChar">
    <w:name w:val="Plain Text Char"/>
    <w:basedOn w:val="DefaultParagraphFont"/>
    <w:link w:val="PlainText"/>
    <w:uiPriority w:val="99"/>
    <w:rsid w:val="00931D49"/>
    <w:rPr>
      <w:rFonts w:ascii="Courier New" w:eastAsia="Times New Roman" w:hAnsi="Courier New" w:cs="Courier New"/>
      <w:sz w:val="20"/>
      <w:szCs w:val="20"/>
      <w:lang w:val="en-US" w:eastAsia="en-NZ"/>
    </w:rPr>
  </w:style>
  <w:style w:type="character" w:customStyle="1" w:styleId="ListParagraphChar">
    <w:name w:val="List Paragraph Char"/>
    <w:link w:val="ListParagraph"/>
    <w:uiPriority w:val="34"/>
    <w:locked/>
    <w:rsid w:val="00931D49"/>
    <w:rPr>
      <w:lang w:val="en-AU"/>
    </w:rPr>
  </w:style>
  <w:style w:type="paragraph" w:styleId="ListParagraph">
    <w:name w:val="List Paragraph"/>
    <w:basedOn w:val="Normal"/>
    <w:link w:val="ListParagraphChar"/>
    <w:uiPriority w:val="34"/>
    <w:qFormat/>
    <w:rsid w:val="00931D49"/>
    <w:pPr>
      <w:ind w:left="720"/>
      <w:contextualSpacing/>
    </w:pPr>
    <w:rPr>
      <w:rFonts w:asciiTheme="minorHAnsi" w:eastAsiaTheme="minorHAnsi" w:hAnsiTheme="minorHAnsi" w:cstheme="minorBidi"/>
      <w:sz w:val="22"/>
      <w:szCs w:val="22"/>
      <w:lang w:val="en-AU" w:eastAsia="en-US"/>
    </w:rPr>
  </w:style>
  <w:style w:type="table" w:styleId="TableGrid">
    <w:name w:val="Table Grid"/>
    <w:basedOn w:val="TableNormal"/>
    <w:uiPriority w:val="59"/>
    <w:rsid w:val="00931D49"/>
    <w:pPr>
      <w:spacing w:after="0" w:line="312" w:lineRule="auto"/>
    </w:pPr>
    <w:rPr>
      <w:rFonts w:ascii="Arial" w:eastAsia="Times New Roman" w:hAnsi="Arial" w:cs="Times New Roman"/>
      <w:sz w:val="24"/>
      <w:szCs w:val="20"/>
      <w:lang w:eastAsia="en-NZ"/>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FA1B64"/>
    <w:rPr>
      <w:rFonts w:ascii="Arial" w:eastAsiaTheme="majorEastAsia" w:hAnsi="Arial" w:cstheme="majorBidi"/>
      <w:b/>
      <w:color w:val="2E74B5" w:themeColor="accent1" w:themeShade="BF"/>
      <w:sz w:val="28"/>
      <w:szCs w:val="26"/>
    </w:rPr>
  </w:style>
  <w:style w:type="character" w:styleId="Emphasis">
    <w:name w:val="Emphasis"/>
    <w:basedOn w:val="DefaultParagraphFont"/>
    <w:uiPriority w:val="20"/>
    <w:qFormat/>
    <w:rsid w:val="001B22B0"/>
    <w:rPr>
      <w:i/>
      <w:iCs/>
    </w:rPr>
  </w:style>
  <w:style w:type="paragraph" w:styleId="BalloonText">
    <w:name w:val="Balloon Text"/>
    <w:basedOn w:val="Normal"/>
    <w:link w:val="BalloonTextChar"/>
    <w:uiPriority w:val="99"/>
    <w:semiHidden/>
    <w:unhideWhenUsed/>
    <w:rsid w:val="002631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18C"/>
    <w:rPr>
      <w:rFonts w:ascii="Segoe UI" w:eastAsia="Times New Roman" w:hAnsi="Segoe UI" w:cs="Segoe UI"/>
      <w:sz w:val="18"/>
      <w:szCs w:val="18"/>
      <w:lang w:eastAsia="en-NZ"/>
    </w:rPr>
  </w:style>
  <w:style w:type="character" w:customStyle="1" w:styleId="Heading1Char">
    <w:name w:val="Heading 1 Char"/>
    <w:basedOn w:val="DefaultParagraphFont"/>
    <w:link w:val="Heading1"/>
    <w:uiPriority w:val="9"/>
    <w:rsid w:val="003476EE"/>
    <w:rPr>
      <w:rFonts w:ascii="Arial" w:eastAsiaTheme="majorEastAsia" w:hAnsi="Arial" w:cstheme="majorBidi"/>
      <w:b/>
      <w:sz w:val="32"/>
      <w:szCs w:val="32"/>
      <w:lang w:eastAsia="en-NZ"/>
    </w:rPr>
  </w:style>
  <w:style w:type="character" w:customStyle="1" w:styleId="Heading3Char">
    <w:name w:val="Heading 3 Char"/>
    <w:basedOn w:val="DefaultParagraphFont"/>
    <w:link w:val="Heading3"/>
    <w:uiPriority w:val="9"/>
    <w:rsid w:val="00C93AC2"/>
    <w:rPr>
      <w:rFonts w:ascii="Arial" w:eastAsiaTheme="majorEastAsia" w:hAnsi="Arial" w:cstheme="majorBidi"/>
      <w:b/>
      <w:sz w:val="24"/>
      <w:szCs w:val="24"/>
      <w:lang w:eastAsia="en-NZ"/>
    </w:rPr>
  </w:style>
  <w:style w:type="character" w:customStyle="1" w:styleId="Heading4Char">
    <w:name w:val="Heading 4 Char"/>
    <w:basedOn w:val="DefaultParagraphFont"/>
    <w:link w:val="Heading4"/>
    <w:uiPriority w:val="9"/>
    <w:rsid w:val="00FA1B64"/>
    <w:rPr>
      <w:rFonts w:ascii="Arial" w:eastAsiaTheme="majorEastAsia" w:hAnsi="Arial" w:cstheme="majorBidi"/>
      <w:i/>
      <w:iCs/>
      <w:sz w:val="24"/>
      <w:szCs w:val="20"/>
      <w:lang w:eastAsia="en-NZ"/>
    </w:rPr>
  </w:style>
  <w:style w:type="paragraph" w:styleId="ListBullet">
    <w:name w:val="List Bullet"/>
    <w:basedOn w:val="Normal"/>
    <w:uiPriority w:val="99"/>
    <w:semiHidden/>
    <w:unhideWhenUsed/>
    <w:rsid w:val="00101513"/>
    <w:pPr>
      <w:numPr>
        <w:numId w:val="7"/>
      </w:numPr>
      <w:spacing w:after="200" w:line="276" w:lineRule="auto"/>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E410AF"/>
    <w:pPr>
      <w:spacing w:after="0" w:line="240" w:lineRule="auto"/>
    </w:pPr>
    <w:rPr>
      <w:rFonts w:ascii="Arial" w:eastAsia="Times New Roman" w:hAnsi="Arial" w:cs="Times New Roman"/>
      <w:sz w:val="24"/>
      <w:szCs w:val="20"/>
      <w:lang w:eastAsia="en-NZ"/>
    </w:rPr>
  </w:style>
  <w:style w:type="character" w:styleId="Hyperlink">
    <w:name w:val="Hyperlink"/>
    <w:basedOn w:val="DefaultParagraphFont"/>
    <w:uiPriority w:val="99"/>
    <w:unhideWhenUsed/>
    <w:rsid w:val="00505A62"/>
    <w:rPr>
      <w:color w:val="0563C1" w:themeColor="hyperlink"/>
      <w:u w:val="single"/>
    </w:rPr>
  </w:style>
  <w:style w:type="paragraph" w:styleId="Header">
    <w:name w:val="header"/>
    <w:basedOn w:val="Normal"/>
    <w:link w:val="HeaderChar"/>
    <w:uiPriority w:val="99"/>
    <w:unhideWhenUsed/>
    <w:rsid w:val="0095504D"/>
    <w:pPr>
      <w:tabs>
        <w:tab w:val="center" w:pos="4513"/>
        <w:tab w:val="right" w:pos="9026"/>
      </w:tabs>
      <w:spacing w:line="240" w:lineRule="auto"/>
    </w:pPr>
  </w:style>
  <w:style w:type="character" w:customStyle="1" w:styleId="HeaderChar">
    <w:name w:val="Header Char"/>
    <w:basedOn w:val="DefaultParagraphFont"/>
    <w:link w:val="Header"/>
    <w:uiPriority w:val="99"/>
    <w:rsid w:val="0095504D"/>
    <w:rPr>
      <w:rFonts w:ascii="Arial" w:eastAsia="Times New Roman" w:hAnsi="Arial" w:cs="Times New Roman"/>
      <w:sz w:val="24"/>
      <w:szCs w:val="20"/>
      <w:lang w:eastAsia="en-NZ"/>
    </w:rPr>
  </w:style>
  <w:style w:type="paragraph" w:styleId="Footer">
    <w:name w:val="footer"/>
    <w:basedOn w:val="Normal"/>
    <w:link w:val="FooterChar"/>
    <w:uiPriority w:val="99"/>
    <w:unhideWhenUsed/>
    <w:rsid w:val="0095504D"/>
    <w:pPr>
      <w:tabs>
        <w:tab w:val="center" w:pos="4513"/>
        <w:tab w:val="right" w:pos="9026"/>
      </w:tabs>
      <w:spacing w:line="240" w:lineRule="auto"/>
    </w:pPr>
  </w:style>
  <w:style w:type="character" w:customStyle="1" w:styleId="FooterChar">
    <w:name w:val="Footer Char"/>
    <w:basedOn w:val="DefaultParagraphFont"/>
    <w:link w:val="Footer"/>
    <w:uiPriority w:val="99"/>
    <w:rsid w:val="0095504D"/>
    <w:rPr>
      <w:rFonts w:ascii="Arial" w:eastAsia="Times New Roman" w:hAnsi="Arial" w:cs="Times New Roman"/>
      <w:sz w:val="24"/>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1717">
      <w:bodyDiv w:val="1"/>
      <w:marLeft w:val="0"/>
      <w:marRight w:val="0"/>
      <w:marTop w:val="0"/>
      <w:marBottom w:val="0"/>
      <w:divBdr>
        <w:top w:val="none" w:sz="0" w:space="0" w:color="auto"/>
        <w:left w:val="none" w:sz="0" w:space="0" w:color="auto"/>
        <w:bottom w:val="none" w:sz="0" w:space="0" w:color="auto"/>
        <w:right w:val="none" w:sz="0" w:space="0" w:color="auto"/>
      </w:divBdr>
    </w:div>
    <w:div w:id="124079954">
      <w:bodyDiv w:val="1"/>
      <w:marLeft w:val="0"/>
      <w:marRight w:val="0"/>
      <w:marTop w:val="0"/>
      <w:marBottom w:val="0"/>
      <w:divBdr>
        <w:top w:val="none" w:sz="0" w:space="0" w:color="auto"/>
        <w:left w:val="none" w:sz="0" w:space="0" w:color="auto"/>
        <w:bottom w:val="none" w:sz="0" w:space="0" w:color="auto"/>
        <w:right w:val="none" w:sz="0" w:space="0" w:color="auto"/>
      </w:divBdr>
    </w:div>
    <w:div w:id="160897334">
      <w:bodyDiv w:val="1"/>
      <w:marLeft w:val="0"/>
      <w:marRight w:val="0"/>
      <w:marTop w:val="0"/>
      <w:marBottom w:val="0"/>
      <w:divBdr>
        <w:top w:val="none" w:sz="0" w:space="0" w:color="auto"/>
        <w:left w:val="none" w:sz="0" w:space="0" w:color="auto"/>
        <w:bottom w:val="none" w:sz="0" w:space="0" w:color="auto"/>
        <w:right w:val="none" w:sz="0" w:space="0" w:color="auto"/>
      </w:divBdr>
    </w:div>
    <w:div w:id="161971197">
      <w:bodyDiv w:val="1"/>
      <w:marLeft w:val="0"/>
      <w:marRight w:val="0"/>
      <w:marTop w:val="0"/>
      <w:marBottom w:val="0"/>
      <w:divBdr>
        <w:top w:val="none" w:sz="0" w:space="0" w:color="auto"/>
        <w:left w:val="none" w:sz="0" w:space="0" w:color="auto"/>
        <w:bottom w:val="none" w:sz="0" w:space="0" w:color="auto"/>
        <w:right w:val="none" w:sz="0" w:space="0" w:color="auto"/>
      </w:divBdr>
    </w:div>
    <w:div w:id="208342554">
      <w:bodyDiv w:val="1"/>
      <w:marLeft w:val="0"/>
      <w:marRight w:val="0"/>
      <w:marTop w:val="0"/>
      <w:marBottom w:val="0"/>
      <w:divBdr>
        <w:top w:val="none" w:sz="0" w:space="0" w:color="auto"/>
        <w:left w:val="none" w:sz="0" w:space="0" w:color="auto"/>
        <w:bottom w:val="none" w:sz="0" w:space="0" w:color="auto"/>
        <w:right w:val="none" w:sz="0" w:space="0" w:color="auto"/>
      </w:divBdr>
    </w:div>
    <w:div w:id="376315690">
      <w:bodyDiv w:val="1"/>
      <w:marLeft w:val="0"/>
      <w:marRight w:val="0"/>
      <w:marTop w:val="0"/>
      <w:marBottom w:val="0"/>
      <w:divBdr>
        <w:top w:val="none" w:sz="0" w:space="0" w:color="auto"/>
        <w:left w:val="none" w:sz="0" w:space="0" w:color="auto"/>
        <w:bottom w:val="none" w:sz="0" w:space="0" w:color="auto"/>
        <w:right w:val="none" w:sz="0" w:space="0" w:color="auto"/>
      </w:divBdr>
    </w:div>
    <w:div w:id="379716211">
      <w:bodyDiv w:val="1"/>
      <w:marLeft w:val="0"/>
      <w:marRight w:val="0"/>
      <w:marTop w:val="0"/>
      <w:marBottom w:val="0"/>
      <w:divBdr>
        <w:top w:val="none" w:sz="0" w:space="0" w:color="auto"/>
        <w:left w:val="none" w:sz="0" w:space="0" w:color="auto"/>
        <w:bottom w:val="none" w:sz="0" w:space="0" w:color="auto"/>
        <w:right w:val="none" w:sz="0" w:space="0" w:color="auto"/>
      </w:divBdr>
    </w:div>
    <w:div w:id="633368829">
      <w:bodyDiv w:val="1"/>
      <w:marLeft w:val="0"/>
      <w:marRight w:val="0"/>
      <w:marTop w:val="0"/>
      <w:marBottom w:val="0"/>
      <w:divBdr>
        <w:top w:val="none" w:sz="0" w:space="0" w:color="auto"/>
        <w:left w:val="none" w:sz="0" w:space="0" w:color="auto"/>
        <w:bottom w:val="none" w:sz="0" w:space="0" w:color="auto"/>
        <w:right w:val="none" w:sz="0" w:space="0" w:color="auto"/>
      </w:divBdr>
    </w:div>
    <w:div w:id="678116974">
      <w:bodyDiv w:val="1"/>
      <w:marLeft w:val="0"/>
      <w:marRight w:val="0"/>
      <w:marTop w:val="0"/>
      <w:marBottom w:val="0"/>
      <w:divBdr>
        <w:top w:val="none" w:sz="0" w:space="0" w:color="auto"/>
        <w:left w:val="none" w:sz="0" w:space="0" w:color="auto"/>
        <w:bottom w:val="none" w:sz="0" w:space="0" w:color="auto"/>
        <w:right w:val="none" w:sz="0" w:space="0" w:color="auto"/>
      </w:divBdr>
    </w:div>
    <w:div w:id="760296009">
      <w:bodyDiv w:val="1"/>
      <w:marLeft w:val="0"/>
      <w:marRight w:val="0"/>
      <w:marTop w:val="0"/>
      <w:marBottom w:val="0"/>
      <w:divBdr>
        <w:top w:val="none" w:sz="0" w:space="0" w:color="auto"/>
        <w:left w:val="none" w:sz="0" w:space="0" w:color="auto"/>
        <w:bottom w:val="none" w:sz="0" w:space="0" w:color="auto"/>
        <w:right w:val="none" w:sz="0" w:space="0" w:color="auto"/>
      </w:divBdr>
    </w:div>
    <w:div w:id="793214191">
      <w:bodyDiv w:val="1"/>
      <w:marLeft w:val="0"/>
      <w:marRight w:val="0"/>
      <w:marTop w:val="0"/>
      <w:marBottom w:val="0"/>
      <w:divBdr>
        <w:top w:val="none" w:sz="0" w:space="0" w:color="auto"/>
        <w:left w:val="none" w:sz="0" w:space="0" w:color="auto"/>
        <w:bottom w:val="none" w:sz="0" w:space="0" w:color="auto"/>
        <w:right w:val="none" w:sz="0" w:space="0" w:color="auto"/>
      </w:divBdr>
    </w:div>
    <w:div w:id="830870772">
      <w:bodyDiv w:val="1"/>
      <w:marLeft w:val="0"/>
      <w:marRight w:val="0"/>
      <w:marTop w:val="0"/>
      <w:marBottom w:val="0"/>
      <w:divBdr>
        <w:top w:val="none" w:sz="0" w:space="0" w:color="auto"/>
        <w:left w:val="none" w:sz="0" w:space="0" w:color="auto"/>
        <w:bottom w:val="none" w:sz="0" w:space="0" w:color="auto"/>
        <w:right w:val="none" w:sz="0" w:space="0" w:color="auto"/>
      </w:divBdr>
    </w:div>
    <w:div w:id="842359797">
      <w:bodyDiv w:val="1"/>
      <w:marLeft w:val="0"/>
      <w:marRight w:val="0"/>
      <w:marTop w:val="0"/>
      <w:marBottom w:val="0"/>
      <w:divBdr>
        <w:top w:val="none" w:sz="0" w:space="0" w:color="auto"/>
        <w:left w:val="none" w:sz="0" w:space="0" w:color="auto"/>
        <w:bottom w:val="none" w:sz="0" w:space="0" w:color="auto"/>
        <w:right w:val="none" w:sz="0" w:space="0" w:color="auto"/>
      </w:divBdr>
    </w:div>
    <w:div w:id="1005400666">
      <w:bodyDiv w:val="1"/>
      <w:marLeft w:val="0"/>
      <w:marRight w:val="0"/>
      <w:marTop w:val="0"/>
      <w:marBottom w:val="0"/>
      <w:divBdr>
        <w:top w:val="none" w:sz="0" w:space="0" w:color="auto"/>
        <w:left w:val="none" w:sz="0" w:space="0" w:color="auto"/>
        <w:bottom w:val="none" w:sz="0" w:space="0" w:color="auto"/>
        <w:right w:val="none" w:sz="0" w:space="0" w:color="auto"/>
      </w:divBdr>
    </w:div>
    <w:div w:id="1020551883">
      <w:bodyDiv w:val="1"/>
      <w:marLeft w:val="0"/>
      <w:marRight w:val="0"/>
      <w:marTop w:val="0"/>
      <w:marBottom w:val="0"/>
      <w:divBdr>
        <w:top w:val="none" w:sz="0" w:space="0" w:color="auto"/>
        <w:left w:val="none" w:sz="0" w:space="0" w:color="auto"/>
        <w:bottom w:val="none" w:sz="0" w:space="0" w:color="auto"/>
        <w:right w:val="none" w:sz="0" w:space="0" w:color="auto"/>
      </w:divBdr>
    </w:div>
    <w:div w:id="1036353306">
      <w:bodyDiv w:val="1"/>
      <w:marLeft w:val="0"/>
      <w:marRight w:val="0"/>
      <w:marTop w:val="0"/>
      <w:marBottom w:val="0"/>
      <w:divBdr>
        <w:top w:val="none" w:sz="0" w:space="0" w:color="auto"/>
        <w:left w:val="none" w:sz="0" w:space="0" w:color="auto"/>
        <w:bottom w:val="none" w:sz="0" w:space="0" w:color="auto"/>
        <w:right w:val="none" w:sz="0" w:space="0" w:color="auto"/>
      </w:divBdr>
    </w:div>
    <w:div w:id="1126965246">
      <w:bodyDiv w:val="1"/>
      <w:marLeft w:val="0"/>
      <w:marRight w:val="0"/>
      <w:marTop w:val="0"/>
      <w:marBottom w:val="0"/>
      <w:divBdr>
        <w:top w:val="none" w:sz="0" w:space="0" w:color="auto"/>
        <w:left w:val="none" w:sz="0" w:space="0" w:color="auto"/>
        <w:bottom w:val="none" w:sz="0" w:space="0" w:color="auto"/>
        <w:right w:val="none" w:sz="0" w:space="0" w:color="auto"/>
      </w:divBdr>
    </w:div>
    <w:div w:id="1193038527">
      <w:bodyDiv w:val="1"/>
      <w:marLeft w:val="0"/>
      <w:marRight w:val="0"/>
      <w:marTop w:val="0"/>
      <w:marBottom w:val="0"/>
      <w:divBdr>
        <w:top w:val="none" w:sz="0" w:space="0" w:color="auto"/>
        <w:left w:val="none" w:sz="0" w:space="0" w:color="auto"/>
        <w:bottom w:val="none" w:sz="0" w:space="0" w:color="auto"/>
        <w:right w:val="none" w:sz="0" w:space="0" w:color="auto"/>
      </w:divBdr>
    </w:div>
    <w:div w:id="1203514283">
      <w:bodyDiv w:val="1"/>
      <w:marLeft w:val="0"/>
      <w:marRight w:val="0"/>
      <w:marTop w:val="0"/>
      <w:marBottom w:val="0"/>
      <w:divBdr>
        <w:top w:val="none" w:sz="0" w:space="0" w:color="auto"/>
        <w:left w:val="none" w:sz="0" w:space="0" w:color="auto"/>
        <w:bottom w:val="none" w:sz="0" w:space="0" w:color="auto"/>
        <w:right w:val="none" w:sz="0" w:space="0" w:color="auto"/>
      </w:divBdr>
    </w:div>
    <w:div w:id="1290741165">
      <w:bodyDiv w:val="1"/>
      <w:marLeft w:val="0"/>
      <w:marRight w:val="0"/>
      <w:marTop w:val="0"/>
      <w:marBottom w:val="0"/>
      <w:divBdr>
        <w:top w:val="none" w:sz="0" w:space="0" w:color="auto"/>
        <w:left w:val="none" w:sz="0" w:space="0" w:color="auto"/>
        <w:bottom w:val="none" w:sz="0" w:space="0" w:color="auto"/>
        <w:right w:val="none" w:sz="0" w:space="0" w:color="auto"/>
      </w:divBdr>
    </w:div>
    <w:div w:id="1326469001">
      <w:bodyDiv w:val="1"/>
      <w:marLeft w:val="0"/>
      <w:marRight w:val="0"/>
      <w:marTop w:val="0"/>
      <w:marBottom w:val="0"/>
      <w:divBdr>
        <w:top w:val="none" w:sz="0" w:space="0" w:color="auto"/>
        <w:left w:val="none" w:sz="0" w:space="0" w:color="auto"/>
        <w:bottom w:val="none" w:sz="0" w:space="0" w:color="auto"/>
        <w:right w:val="none" w:sz="0" w:space="0" w:color="auto"/>
      </w:divBdr>
    </w:div>
    <w:div w:id="1412653723">
      <w:bodyDiv w:val="1"/>
      <w:marLeft w:val="0"/>
      <w:marRight w:val="0"/>
      <w:marTop w:val="0"/>
      <w:marBottom w:val="0"/>
      <w:divBdr>
        <w:top w:val="none" w:sz="0" w:space="0" w:color="auto"/>
        <w:left w:val="none" w:sz="0" w:space="0" w:color="auto"/>
        <w:bottom w:val="none" w:sz="0" w:space="0" w:color="auto"/>
        <w:right w:val="none" w:sz="0" w:space="0" w:color="auto"/>
      </w:divBdr>
    </w:div>
    <w:div w:id="1470702807">
      <w:bodyDiv w:val="1"/>
      <w:marLeft w:val="0"/>
      <w:marRight w:val="0"/>
      <w:marTop w:val="0"/>
      <w:marBottom w:val="0"/>
      <w:divBdr>
        <w:top w:val="none" w:sz="0" w:space="0" w:color="auto"/>
        <w:left w:val="none" w:sz="0" w:space="0" w:color="auto"/>
        <w:bottom w:val="none" w:sz="0" w:space="0" w:color="auto"/>
        <w:right w:val="none" w:sz="0" w:space="0" w:color="auto"/>
      </w:divBdr>
    </w:div>
    <w:div w:id="1576276397">
      <w:bodyDiv w:val="1"/>
      <w:marLeft w:val="0"/>
      <w:marRight w:val="0"/>
      <w:marTop w:val="0"/>
      <w:marBottom w:val="0"/>
      <w:divBdr>
        <w:top w:val="none" w:sz="0" w:space="0" w:color="auto"/>
        <w:left w:val="none" w:sz="0" w:space="0" w:color="auto"/>
        <w:bottom w:val="none" w:sz="0" w:space="0" w:color="auto"/>
        <w:right w:val="none" w:sz="0" w:space="0" w:color="auto"/>
      </w:divBdr>
    </w:div>
    <w:div w:id="1690909285">
      <w:bodyDiv w:val="1"/>
      <w:marLeft w:val="0"/>
      <w:marRight w:val="0"/>
      <w:marTop w:val="0"/>
      <w:marBottom w:val="0"/>
      <w:divBdr>
        <w:top w:val="none" w:sz="0" w:space="0" w:color="auto"/>
        <w:left w:val="none" w:sz="0" w:space="0" w:color="auto"/>
        <w:bottom w:val="none" w:sz="0" w:space="0" w:color="auto"/>
        <w:right w:val="none" w:sz="0" w:space="0" w:color="auto"/>
      </w:divBdr>
    </w:div>
    <w:div w:id="1794059637">
      <w:bodyDiv w:val="1"/>
      <w:marLeft w:val="0"/>
      <w:marRight w:val="0"/>
      <w:marTop w:val="0"/>
      <w:marBottom w:val="0"/>
      <w:divBdr>
        <w:top w:val="none" w:sz="0" w:space="0" w:color="auto"/>
        <w:left w:val="none" w:sz="0" w:space="0" w:color="auto"/>
        <w:bottom w:val="none" w:sz="0" w:space="0" w:color="auto"/>
        <w:right w:val="none" w:sz="0" w:space="0" w:color="auto"/>
      </w:divBdr>
    </w:div>
    <w:div w:id="1797986684">
      <w:bodyDiv w:val="1"/>
      <w:marLeft w:val="0"/>
      <w:marRight w:val="0"/>
      <w:marTop w:val="0"/>
      <w:marBottom w:val="0"/>
      <w:divBdr>
        <w:top w:val="none" w:sz="0" w:space="0" w:color="auto"/>
        <w:left w:val="none" w:sz="0" w:space="0" w:color="auto"/>
        <w:bottom w:val="none" w:sz="0" w:space="0" w:color="auto"/>
        <w:right w:val="none" w:sz="0" w:space="0" w:color="auto"/>
      </w:divBdr>
    </w:div>
    <w:div w:id="1831411195">
      <w:bodyDiv w:val="1"/>
      <w:marLeft w:val="0"/>
      <w:marRight w:val="0"/>
      <w:marTop w:val="0"/>
      <w:marBottom w:val="0"/>
      <w:divBdr>
        <w:top w:val="none" w:sz="0" w:space="0" w:color="auto"/>
        <w:left w:val="none" w:sz="0" w:space="0" w:color="auto"/>
        <w:bottom w:val="none" w:sz="0" w:space="0" w:color="auto"/>
        <w:right w:val="none" w:sz="0" w:space="0" w:color="auto"/>
      </w:divBdr>
    </w:div>
    <w:div w:id="1898929002">
      <w:bodyDiv w:val="1"/>
      <w:marLeft w:val="0"/>
      <w:marRight w:val="0"/>
      <w:marTop w:val="0"/>
      <w:marBottom w:val="0"/>
      <w:divBdr>
        <w:top w:val="none" w:sz="0" w:space="0" w:color="auto"/>
        <w:left w:val="none" w:sz="0" w:space="0" w:color="auto"/>
        <w:bottom w:val="none" w:sz="0" w:space="0" w:color="auto"/>
        <w:right w:val="none" w:sz="0" w:space="0" w:color="auto"/>
      </w:divBdr>
    </w:div>
    <w:div w:id="1936134664">
      <w:bodyDiv w:val="1"/>
      <w:marLeft w:val="0"/>
      <w:marRight w:val="0"/>
      <w:marTop w:val="0"/>
      <w:marBottom w:val="0"/>
      <w:divBdr>
        <w:top w:val="none" w:sz="0" w:space="0" w:color="auto"/>
        <w:left w:val="none" w:sz="0" w:space="0" w:color="auto"/>
        <w:bottom w:val="none" w:sz="0" w:space="0" w:color="auto"/>
        <w:right w:val="none" w:sz="0" w:space="0" w:color="auto"/>
      </w:divBdr>
    </w:div>
    <w:div w:id="1964119255">
      <w:bodyDiv w:val="1"/>
      <w:marLeft w:val="0"/>
      <w:marRight w:val="0"/>
      <w:marTop w:val="0"/>
      <w:marBottom w:val="0"/>
      <w:divBdr>
        <w:top w:val="none" w:sz="0" w:space="0" w:color="auto"/>
        <w:left w:val="none" w:sz="0" w:space="0" w:color="auto"/>
        <w:bottom w:val="none" w:sz="0" w:space="0" w:color="auto"/>
        <w:right w:val="none" w:sz="0" w:space="0" w:color="auto"/>
      </w:divBdr>
    </w:div>
    <w:div w:id="2005938401">
      <w:bodyDiv w:val="1"/>
      <w:marLeft w:val="0"/>
      <w:marRight w:val="0"/>
      <w:marTop w:val="0"/>
      <w:marBottom w:val="0"/>
      <w:divBdr>
        <w:top w:val="none" w:sz="0" w:space="0" w:color="auto"/>
        <w:left w:val="none" w:sz="0" w:space="0" w:color="auto"/>
        <w:bottom w:val="none" w:sz="0" w:space="0" w:color="auto"/>
        <w:right w:val="none" w:sz="0" w:space="0" w:color="auto"/>
      </w:divBdr>
    </w:div>
    <w:div w:id="2039964672">
      <w:bodyDiv w:val="1"/>
      <w:marLeft w:val="0"/>
      <w:marRight w:val="0"/>
      <w:marTop w:val="0"/>
      <w:marBottom w:val="0"/>
      <w:divBdr>
        <w:top w:val="none" w:sz="0" w:space="0" w:color="auto"/>
        <w:left w:val="none" w:sz="0" w:space="0" w:color="auto"/>
        <w:bottom w:val="none" w:sz="0" w:space="0" w:color="auto"/>
        <w:right w:val="none" w:sz="0" w:space="0" w:color="auto"/>
      </w:divBdr>
    </w:div>
    <w:div w:id="20948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CFeedback@BlindFoundation.org.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C4DDF-5C0C-4FBA-880B-F84A9531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6791</Words>
  <Characters>38711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sanders</dc:creator>
  <cp:keywords/>
  <dc:description/>
  <cp:lastModifiedBy>Jane Alison Moore</cp:lastModifiedBy>
  <cp:revision>10</cp:revision>
  <cp:lastPrinted>2017-01-20T01:12:00Z</cp:lastPrinted>
  <dcterms:created xsi:type="dcterms:W3CDTF">2017-06-30T04:18:00Z</dcterms:created>
  <dcterms:modified xsi:type="dcterms:W3CDTF">2017-06-30T04:47:00Z</dcterms:modified>
</cp:coreProperties>
</file>